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679" w:rsidRPr="004D0856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rPr>
          <w:rFonts w:ascii="Calibri" w:hAnsi="Calibri" w:cs="Calibri"/>
          <w:color w:val="auto"/>
          <w:sz w:val="36"/>
          <w:szCs w:val="36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rPr>
          <w:rFonts w:ascii="Calibri" w:hAnsi="Calibri" w:cs="Calibri"/>
          <w:color w:val="auto"/>
          <w:sz w:val="36"/>
          <w:szCs w:val="36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rPr>
          <w:rFonts w:ascii="Calibri" w:hAnsi="Calibri" w:cs="Calibri"/>
          <w:color w:val="auto"/>
          <w:sz w:val="36"/>
          <w:szCs w:val="36"/>
        </w:rPr>
      </w:pPr>
    </w:p>
    <w:p w:rsidR="00F3321F" w:rsidRPr="00E411AE" w:rsidRDefault="00F3321F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362179" w:rsidRPr="00E411AE" w:rsidRDefault="003621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FF7679" w:rsidRPr="00E411AE" w:rsidRDefault="00FF309B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sz w:val="44"/>
          <w:szCs w:val="44"/>
          <w:lang w:val="el-GR"/>
        </w:rPr>
      </w:pPr>
      <w:r w:rsidRPr="00E411AE">
        <w:rPr>
          <w:rFonts w:ascii="Calibri" w:hAnsi="Calibri" w:cs="Calibri"/>
          <w:color w:val="auto"/>
          <w:sz w:val="44"/>
          <w:szCs w:val="44"/>
          <w:lang w:val="el-GR"/>
        </w:rPr>
        <w:t>ΜΗΝΙΑΙΑ ΕΚΘΕΣΗ ΕΓΓΕΓΡΑΜΜΕΝΗΣ ΑΝΕΡΓΙΑΣ</w:t>
      </w:r>
      <w:r w:rsidR="00FF7679" w:rsidRPr="00E411AE">
        <w:rPr>
          <w:rFonts w:ascii="Calibri" w:hAnsi="Calibri" w:cs="Calibri"/>
          <w:color w:val="auto"/>
          <w:sz w:val="44"/>
          <w:szCs w:val="44"/>
          <w:lang w:val="el-GR"/>
        </w:rPr>
        <w:t xml:space="preserve"> </w:t>
      </w:r>
      <w:r w:rsidR="00EA1C88">
        <w:rPr>
          <w:rFonts w:ascii="Calibri" w:hAnsi="Calibri" w:cs="Calibri"/>
          <w:color w:val="auto"/>
          <w:sz w:val="44"/>
          <w:szCs w:val="44"/>
          <w:lang w:val="el-GR"/>
        </w:rPr>
        <w:t>ΝΟΕΜ</w:t>
      </w:r>
      <w:r w:rsidR="0001377A">
        <w:rPr>
          <w:rFonts w:ascii="Calibri" w:hAnsi="Calibri" w:cs="Calibri"/>
          <w:color w:val="auto"/>
          <w:sz w:val="44"/>
          <w:szCs w:val="44"/>
          <w:lang w:val="el-GR"/>
        </w:rPr>
        <w:t>ΒΡΙΟΥ</w:t>
      </w:r>
      <w:r w:rsidR="00A47DEA" w:rsidRPr="00E411AE">
        <w:rPr>
          <w:rFonts w:ascii="Calibri" w:hAnsi="Calibri" w:cs="Calibri"/>
          <w:color w:val="auto"/>
          <w:sz w:val="44"/>
          <w:szCs w:val="44"/>
          <w:lang w:val="el-GR"/>
        </w:rPr>
        <w:t xml:space="preserve"> 20</w:t>
      </w:r>
      <w:r w:rsidR="00EC05FA">
        <w:rPr>
          <w:rFonts w:ascii="Calibri" w:hAnsi="Calibri" w:cs="Calibri"/>
          <w:color w:val="auto"/>
          <w:sz w:val="44"/>
          <w:szCs w:val="44"/>
          <w:lang w:val="el-GR"/>
        </w:rPr>
        <w:t>21</w:t>
      </w: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lang w:val="el-GR"/>
        </w:rPr>
      </w:pP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lang w:val="el-GR"/>
        </w:rPr>
      </w:pP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lang w:val="el-GR"/>
        </w:rPr>
      </w:pPr>
    </w:p>
    <w:p w:rsidR="00F3321F" w:rsidRPr="00E411AE" w:rsidRDefault="00F3321F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lang w:val="el-GR"/>
        </w:rPr>
      </w:pPr>
    </w:p>
    <w:p w:rsidR="009417D8" w:rsidRPr="00E411AE" w:rsidRDefault="009417D8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sz w:val="32"/>
          <w:szCs w:val="32"/>
          <w:lang w:val="el-GR"/>
        </w:rPr>
      </w:pPr>
      <w:r w:rsidRPr="00E411AE">
        <w:rPr>
          <w:rFonts w:ascii="Calibri" w:hAnsi="Calibri" w:cs="Calibri"/>
          <w:color w:val="auto"/>
          <w:sz w:val="32"/>
          <w:szCs w:val="32"/>
          <w:lang w:val="el-GR"/>
        </w:rPr>
        <w:t>ΠΑΡΑΤΗΡΗΤΗΡΙΟ ΑΓΟΡΑΣ ΕΡΓΑΣΙΑΣ</w:t>
      </w: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sz w:val="32"/>
          <w:szCs w:val="32"/>
          <w:lang w:val="el-GR"/>
        </w:rPr>
      </w:pPr>
      <w:r w:rsidRPr="00E411AE">
        <w:rPr>
          <w:rFonts w:ascii="Calibri" w:hAnsi="Calibri" w:cs="Calibri"/>
          <w:color w:val="auto"/>
          <w:sz w:val="32"/>
          <w:szCs w:val="32"/>
          <w:lang w:val="el-GR"/>
        </w:rPr>
        <w:t xml:space="preserve"> ΤΜΗΜΑ ΕΡΓΑΣΙΑΣ</w:t>
      </w:r>
    </w:p>
    <w:p w:rsidR="00FF7679" w:rsidRPr="00987C78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F3321F" w:rsidRPr="00E411AE" w:rsidRDefault="00F3321F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F3321F" w:rsidRPr="00E411AE" w:rsidRDefault="00F3321F">
      <w:pPr>
        <w:rPr>
          <w:rFonts w:ascii="Calibri" w:hAnsi="Calibri" w:cs="Calibri"/>
          <w:color w:val="auto"/>
          <w:sz w:val="22"/>
          <w:szCs w:val="22"/>
          <w:u w:val="single"/>
          <w:lang w:val="el-GR"/>
        </w:rPr>
      </w:pPr>
      <w:r w:rsidRPr="00E411AE">
        <w:rPr>
          <w:rFonts w:ascii="Calibri" w:hAnsi="Calibri" w:cs="Calibri"/>
          <w:color w:val="auto"/>
          <w:sz w:val="22"/>
          <w:szCs w:val="22"/>
          <w:u w:val="single"/>
          <w:lang w:val="el-GR"/>
        </w:rPr>
        <w:br w:type="page"/>
      </w:r>
    </w:p>
    <w:p w:rsidR="00FF7679" w:rsidRPr="00E411AE" w:rsidRDefault="00FF7679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color w:val="auto"/>
          <w:u w:val="single"/>
          <w:lang w:val="el-GR"/>
        </w:rPr>
      </w:pPr>
    </w:p>
    <w:p w:rsidR="00FF7679" w:rsidRPr="00E411AE" w:rsidRDefault="009417D8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color w:val="auto"/>
          <w:u w:val="single"/>
          <w:lang w:val="el-GR"/>
        </w:rPr>
      </w:pPr>
      <w:r w:rsidRPr="00E411AE">
        <w:rPr>
          <w:rFonts w:ascii="Calibri" w:hAnsi="Calibri" w:cs="Calibri"/>
          <w:color w:val="auto"/>
          <w:sz w:val="28"/>
          <w:szCs w:val="28"/>
          <w:u w:val="single"/>
          <w:lang w:val="el-GR"/>
        </w:rPr>
        <w:t>ΠΕΡΙΕΧΟΜΕΝΑ</w:t>
      </w:r>
      <w:r w:rsidR="00FF7679" w:rsidRPr="00E411AE">
        <w:rPr>
          <w:rFonts w:ascii="Calibri" w:hAnsi="Calibri" w:cs="Calibri"/>
          <w:color w:val="auto"/>
          <w:u w:val="single"/>
          <w:lang w:val="el-GR"/>
        </w:rPr>
        <w:t>:</w:t>
      </w:r>
    </w:p>
    <w:p w:rsidR="00FF7679" w:rsidRPr="00E411AE" w:rsidRDefault="00561E40" w:rsidP="000C4A6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bCs w:val="0"/>
          <w:color w:val="auto"/>
          <w:sz w:val="22"/>
          <w:szCs w:val="22"/>
          <w:lang w:val="el-GR"/>
        </w:rPr>
      </w:pPr>
      <w:r w:rsidRPr="00E411AE">
        <w:rPr>
          <w:rFonts w:ascii="Calibri" w:hAnsi="Calibri" w:cs="Calibri"/>
          <w:color w:val="auto"/>
          <w:lang w:val="el-GR"/>
        </w:rPr>
        <w:t>ΚΕΦΑΛΑΙΟ</w:t>
      </w:r>
      <w:r w:rsidR="00FF7679" w:rsidRPr="00E411AE">
        <w:rPr>
          <w:rFonts w:ascii="Calibri" w:hAnsi="Calibri" w:cs="Calibri"/>
          <w:color w:val="auto"/>
          <w:lang w:val="el-GR"/>
        </w:rPr>
        <w:t xml:space="preserve"> Ι:</w:t>
      </w:r>
      <w:r w:rsidR="00FF7679" w:rsidRPr="00E411AE">
        <w:rPr>
          <w:rFonts w:ascii="Calibri" w:hAnsi="Calibri" w:cs="Calibri"/>
          <w:b w:val="0"/>
          <w:bCs w:val="0"/>
          <w:color w:val="auto"/>
          <w:lang w:val="el-GR"/>
        </w:rPr>
        <w:t xml:space="preserve"> </w:t>
      </w:r>
      <w:r w:rsidR="00A3538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ΕΞΕΛΙΞΕΙΣ ΣΤΗΝ ΑΓΟΡΑ ΕΡΓΑΣΙΑΣ ΚΑΙ </w:t>
      </w:r>
      <w:r w:rsidR="003E45D7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Α</w:t>
      </w:r>
      <w:r w:rsidR="000C4A6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ΝΑΛΥΣΗ ΕΓΓΕΓΡΑΜΜΕΝΗΣ</w:t>
      </w:r>
      <w:r w:rsidR="000C4A6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ab/>
      </w:r>
      <w:r w:rsidR="000C4A6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ab/>
      </w:r>
      <w:r w:rsidR="000C4A6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ab/>
      </w:r>
      <w:r w:rsidR="0080024C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</w:t>
      </w:r>
      <w:r w:rsidR="00A3538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ΑΝΕΡΓΙΑΣ</w:t>
      </w:r>
      <w:r w:rsidR="00994C4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–</w:t>
      </w:r>
      <w:r w:rsidR="00DF0B6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</w:t>
      </w:r>
      <w:r w:rsidR="00EA1C88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ΝΟΕΜ</w:t>
      </w:r>
      <w:r w:rsidR="0001377A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ΒΡΙ</w:t>
      </w:r>
      <w:r w:rsidR="00E07979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ΟΣ</w:t>
      </w:r>
      <w:r w:rsidR="00EC05FA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2021</w:t>
      </w:r>
    </w:p>
    <w:p w:rsidR="00E411AE" w:rsidRDefault="00561E40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bCs w:val="0"/>
          <w:color w:val="auto"/>
          <w:sz w:val="22"/>
          <w:szCs w:val="22"/>
          <w:lang w:val="el-GR"/>
        </w:rPr>
      </w:pPr>
      <w:r w:rsidRPr="00E411AE">
        <w:rPr>
          <w:rFonts w:ascii="Calibri" w:hAnsi="Calibri" w:cs="Calibri"/>
          <w:color w:val="auto"/>
          <w:lang w:val="el-GR"/>
        </w:rPr>
        <w:t>ΚΕΦΑΛΑΙΟ</w:t>
      </w:r>
      <w:r w:rsidR="00A35385" w:rsidRPr="00E411AE">
        <w:rPr>
          <w:rFonts w:ascii="Calibri" w:hAnsi="Calibri" w:cs="Calibri"/>
          <w:color w:val="auto"/>
          <w:lang w:val="el-GR"/>
        </w:rPr>
        <w:t xml:space="preserve"> ΙΙ</w:t>
      </w:r>
      <w:r w:rsidR="00FF7679" w:rsidRPr="00E411AE">
        <w:rPr>
          <w:rFonts w:ascii="Calibri" w:hAnsi="Calibri" w:cs="Calibri"/>
          <w:color w:val="auto"/>
          <w:lang w:val="el-GR"/>
        </w:rPr>
        <w:t>:</w:t>
      </w:r>
      <w:r w:rsidR="00FF7679" w:rsidRPr="00E411AE">
        <w:rPr>
          <w:rFonts w:ascii="Calibri" w:hAnsi="Calibri" w:cs="Calibri"/>
          <w:b w:val="0"/>
          <w:bCs w:val="0"/>
          <w:color w:val="auto"/>
          <w:lang w:val="el-GR"/>
        </w:rPr>
        <w:t xml:space="preserve"> </w:t>
      </w:r>
      <w:r w:rsidR="00A3538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ΠΡΟΦΙΛ </w:t>
      </w:r>
      <w:r w:rsidR="00DD4AF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ΜΑΚΡΟΧΡΟΝΙΑ ΕΓΓΕΓΡΑΜΜΕΝΩΝ </w:t>
      </w:r>
      <w:r w:rsidR="00FF767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Α</w:t>
      </w:r>
      <w:r w:rsidR="00A3538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ΝΕΡΓΩΝ</w:t>
      </w:r>
      <w:r w:rsidR="00994C4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</w:t>
      </w:r>
      <w:r w:rsid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–</w:t>
      </w:r>
      <w:r w:rsidR="00C630E4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</w:t>
      </w:r>
    </w:p>
    <w:p w:rsidR="00FF7679" w:rsidRPr="00E411AE" w:rsidRDefault="0005381F" w:rsidP="00E411AE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 w:firstLine="540"/>
        <w:rPr>
          <w:rFonts w:ascii="Calibri" w:hAnsi="Calibri" w:cs="Calibri"/>
          <w:bCs w:val="0"/>
          <w:color w:val="auto"/>
          <w:sz w:val="22"/>
          <w:szCs w:val="22"/>
          <w:lang w:val="el-GR"/>
        </w:rPr>
      </w:pPr>
      <w:r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              </w:t>
      </w:r>
      <w:r w:rsidR="00EA1C88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ΝΟΕΜ</w:t>
      </w:r>
      <w:r w:rsidR="0001377A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ΒΡΙΟΣ</w:t>
      </w:r>
      <w:r w:rsidR="00EC05FA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2021</w:t>
      </w:r>
    </w:p>
    <w:p w:rsidR="004B4B73" w:rsidRPr="00E411AE" w:rsidRDefault="004B4B73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b w:val="0"/>
          <w:bCs w:val="0"/>
          <w:color w:val="auto"/>
          <w:lang w:val="el-GR"/>
        </w:rPr>
      </w:pPr>
      <w:r w:rsidRPr="00E411AE">
        <w:rPr>
          <w:rFonts w:ascii="Calibri" w:hAnsi="Calibri" w:cs="Calibri"/>
          <w:color w:val="auto"/>
          <w:lang w:val="el-GR"/>
        </w:rPr>
        <w:t>ΣΤΑΤΙΣΤΙΚΟΙ ΠΙΝΑΚΕΣ</w:t>
      </w:r>
    </w:p>
    <w:p w:rsidR="00FF7679" w:rsidRPr="00E411AE" w:rsidRDefault="00FF7679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FF7679" w:rsidRPr="00E411AE" w:rsidRDefault="00FF7679" w:rsidP="00FF7679">
      <w:pPr>
        <w:pStyle w:val="ListParagraph"/>
        <w:spacing w:after="200" w:line="276" w:lineRule="auto"/>
        <w:ind w:left="1980" w:hanging="1800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FF7679" w:rsidRPr="00E411AE" w:rsidRDefault="00FF7679" w:rsidP="00FF7679">
      <w:pPr>
        <w:spacing w:line="276" w:lineRule="auto"/>
        <w:rPr>
          <w:rFonts w:ascii="Calibri" w:hAnsi="Calibri" w:cs="Calibri"/>
          <w:b w:val="0"/>
          <w:bCs w:val="0"/>
          <w:color w:val="auto"/>
          <w:sz w:val="20"/>
          <w:szCs w:val="20"/>
          <w:lang w:val="el-GR"/>
        </w:rPr>
      </w:pPr>
    </w:p>
    <w:p w:rsidR="00FF7679" w:rsidRPr="00E411AE" w:rsidRDefault="00FF7679">
      <w:pP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FF7679" w:rsidRPr="00EC05FA" w:rsidRDefault="00FF7679">
      <w:pP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E411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br w:type="page"/>
      </w:r>
    </w:p>
    <w:p w:rsidR="00D90A94" w:rsidRPr="00E411AE" w:rsidRDefault="00D90A94" w:rsidP="007C5573">
      <w:pPr>
        <w:spacing w:line="276" w:lineRule="auto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proofErr w:type="spellStart"/>
      <w:r w:rsidRPr="00E411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lastRenderedPageBreak/>
        <w:t>Αρ</w:t>
      </w:r>
      <w:proofErr w:type="spellEnd"/>
      <w:r w:rsidRPr="00E411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. </w:t>
      </w:r>
      <w:proofErr w:type="spellStart"/>
      <w:r w:rsidRPr="00E411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Φακ</w:t>
      </w:r>
      <w:proofErr w:type="spellEnd"/>
      <w:r w:rsidRPr="00E411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. 9.41.2.1 </w:t>
      </w:r>
    </w:p>
    <w:p w:rsidR="004274B3" w:rsidRPr="00E411AE" w:rsidRDefault="00D90A94" w:rsidP="00FF7679">
      <w:pPr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  <w:r w:rsidRPr="00E411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Α/Α</w:t>
      </w:r>
      <w:r w:rsidR="00EA1C8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1</w:t>
      </w:r>
      <w:r w:rsidR="00EA1C88" w:rsidRPr="0088704F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1</w:t>
      </w:r>
      <w:r w:rsidRPr="00E411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/20</w:t>
      </w:r>
      <w:r w:rsidR="0005381F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2</w:t>
      </w:r>
      <w:r w:rsidR="00EC05F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1</w:t>
      </w:r>
      <w:r w:rsidR="004274B3" w:rsidRPr="00E411AE">
        <w:rPr>
          <w:rFonts w:ascii="Calibri" w:hAnsi="Calibri" w:cs="Calibri"/>
          <w:color w:val="auto"/>
          <w:lang w:val="el-GR"/>
        </w:rPr>
        <w:t xml:space="preserve"> </w:t>
      </w:r>
    </w:p>
    <w:p w:rsidR="004274B3" w:rsidRPr="00E411AE" w:rsidRDefault="004274B3" w:rsidP="0067480F">
      <w:pPr>
        <w:spacing w:line="276" w:lineRule="auto"/>
        <w:rPr>
          <w:rFonts w:ascii="Calibri" w:hAnsi="Calibri" w:cs="Calibri"/>
          <w:noProof/>
          <w:color w:val="auto"/>
          <w:sz w:val="16"/>
          <w:szCs w:val="16"/>
          <w:lang w:val="el-GR"/>
        </w:rPr>
      </w:pPr>
    </w:p>
    <w:p w:rsidR="00FF2BEF" w:rsidRPr="00E411AE" w:rsidRDefault="00561E40" w:rsidP="00B2319F">
      <w:pPr>
        <w:pStyle w:val="ListParagraph"/>
        <w:pBdr>
          <w:top w:val="thinThickLargeGap" w:sz="24" w:space="0" w:color="1F497D" w:shadow="1"/>
          <w:left w:val="thinThickLargeGap" w:sz="24" w:space="28" w:color="1F497D" w:shadow="1"/>
          <w:bottom w:val="thinThickLargeGap" w:sz="24" w:space="0" w:color="1F497D" w:shadow="1"/>
          <w:right w:val="thinThickLargeGap" w:sz="24" w:space="0" w:color="1F497D" w:shadow="1"/>
        </w:pBdr>
        <w:shd w:val="clear" w:color="auto" w:fill="E5B8B7"/>
        <w:spacing w:after="200" w:line="276" w:lineRule="auto"/>
        <w:rPr>
          <w:rFonts w:ascii="Calibri" w:hAnsi="Calibri" w:cs="Calibri"/>
          <w:b w:val="0"/>
          <w:bCs w:val="0"/>
          <w:color w:val="auto"/>
          <w:lang w:val="el-GR"/>
        </w:rPr>
      </w:pPr>
      <w:r w:rsidRPr="00E411AE">
        <w:rPr>
          <w:rFonts w:ascii="Calibri" w:hAnsi="Calibri" w:cs="Calibri"/>
          <w:color w:val="auto"/>
          <w:u w:val="single"/>
          <w:lang w:val="el-GR"/>
        </w:rPr>
        <w:t>ΚΕΦΑΛΑΙΟ</w:t>
      </w:r>
      <w:r w:rsidR="004274B3" w:rsidRPr="00E411AE">
        <w:rPr>
          <w:rFonts w:ascii="Calibri" w:hAnsi="Calibri" w:cs="Calibri"/>
          <w:color w:val="auto"/>
          <w:u w:val="single"/>
          <w:lang w:val="el-GR"/>
        </w:rPr>
        <w:t xml:space="preserve"> Ι</w:t>
      </w:r>
      <w:r w:rsidR="00A35385" w:rsidRPr="00E411AE">
        <w:rPr>
          <w:rFonts w:ascii="Calibri" w:hAnsi="Calibri" w:cs="Calibri"/>
          <w:b w:val="0"/>
          <w:bCs w:val="0"/>
          <w:color w:val="auto"/>
          <w:lang w:val="el-GR"/>
        </w:rPr>
        <w:t xml:space="preserve"> :</w:t>
      </w:r>
    </w:p>
    <w:p w:rsidR="00A35385" w:rsidRPr="00E411AE" w:rsidRDefault="00A35385" w:rsidP="00B2319F">
      <w:pPr>
        <w:pStyle w:val="ListParagraph"/>
        <w:pBdr>
          <w:top w:val="thinThickLargeGap" w:sz="24" w:space="0" w:color="1F497D" w:shadow="1"/>
          <w:left w:val="thinThickLargeGap" w:sz="24" w:space="28" w:color="1F497D" w:shadow="1"/>
          <w:bottom w:val="thinThickLargeGap" w:sz="24" w:space="0" w:color="1F497D" w:shadow="1"/>
          <w:right w:val="thinThickLargeGap" w:sz="24" w:space="0" w:color="1F497D" w:shadow="1"/>
        </w:pBdr>
        <w:shd w:val="clear" w:color="auto" w:fill="E5B8B7"/>
        <w:spacing w:after="200" w:line="276" w:lineRule="auto"/>
        <w:rPr>
          <w:rFonts w:ascii="Calibri" w:hAnsi="Calibri" w:cs="Calibri"/>
          <w:bCs w:val="0"/>
          <w:color w:val="auto"/>
          <w:sz w:val="22"/>
          <w:szCs w:val="22"/>
          <w:lang w:val="el-GR"/>
        </w:rPr>
      </w:pPr>
      <w:r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ΕΞΕΛΙΞΕΙΣ ΣΤΗΝ ΑΓΟΡΑ ΕΡΓΑΣΙΑΣ ΚΑΙ ΑΝΑΛΥΣΗ ΕΓΓΕΓΡΑΜΜΕΝΗΣ ΑΝΕΡΓΙΑΣ- </w:t>
      </w:r>
      <w:r w:rsidR="00EA1C88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ΝΟΕΜ</w:t>
      </w:r>
      <w:r w:rsidR="00BB17A6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ΒΡΙΟΣ</w:t>
      </w:r>
      <w:r w:rsidR="008048E3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</w:t>
      </w:r>
      <w:r w:rsidR="00EC05FA">
        <w:rPr>
          <w:rFonts w:ascii="Calibri" w:hAnsi="Calibri" w:cs="Calibri"/>
          <w:bCs w:val="0"/>
          <w:color w:val="auto"/>
          <w:sz w:val="22"/>
          <w:szCs w:val="22"/>
          <w:lang w:val="el-GR"/>
        </w:rPr>
        <w:t>2021</w:t>
      </w:r>
    </w:p>
    <w:p w:rsidR="00945E3F" w:rsidRDefault="00945E3F" w:rsidP="002A63E5">
      <w:pPr>
        <w:pStyle w:val="ListParagraph"/>
        <w:spacing w:before="240" w:line="276" w:lineRule="auto"/>
        <w:ind w:left="0"/>
        <w:jc w:val="both"/>
        <w:rPr>
          <w:rFonts w:ascii="Calibri" w:hAnsi="Calibri" w:cs="Arial"/>
          <w:color w:val="auto"/>
          <w:spacing w:val="4"/>
          <w:u w:val="single"/>
          <w:lang w:val="el-GR"/>
        </w:rPr>
      </w:pPr>
    </w:p>
    <w:p w:rsidR="002A63E5" w:rsidRPr="00653D29" w:rsidRDefault="005B18A4" w:rsidP="002A63E5">
      <w:pPr>
        <w:pStyle w:val="ListParagraph"/>
        <w:spacing w:before="240" w:line="276" w:lineRule="auto"/>
        <w:ind w:left="0"/>
        <w:jc w:val="both"/>
        <w:rPr>
          <w:rFonts w:ascii="Calibri" w:hAnsi="Calibri" w:cs="Arial"/>
          <w:color w:val="auto"/>
          <w:spacing w:val="4"/>
          <w:u w:val="single"/>
          <w:lang w:val="el-GR"/>
        </w:rPr>
      </w:pPr>
      <w:r>
        <w:rPr>
          <w:rFonts w:ascii="Calibri" w:hAnsi="Calibri" w:cs="Arial"/>
          <w:color w:val="auto"/>
          <w:spacing w:val="4"/>
          <w:u w:val="single"/>
          <w:lang w:val="el-GR"/>
        </w:rPr>
        <w:t>1</w:t>
      </w:r>
      <w:r w:rsidR="002A63E5" w:rsidRPr="00653D29">
        <w:rPr>
          <w:rFonts w:ascii="Calibri" w:hAnsi="Calibri" w:cs="Arial"/>
          <w:color w:val="auto"/>
          <w:spacing w:val="4"/>
          <w:u w:val="single"/>
          <w:lang w:val="el-GR"/>
        </w:rPr>
        <w:t>.  ΑΝΕΡΓΙΑ ΠΡΟΣΑΡΜΟΣΜΕΝΗ ΣΤΙΣ ΕΠΟΧΙΚΕΣ ΔΙΑΚΥΜΑΝΣΕΙΣ</w:t>
      </w:r>
      <w:r w:rsidR="002A63E5" w:rsidRPr="00653D29">
        <w:rPr>
          <w:rStyle w:val="FootnoteReference"/>
          <w:rFonts w:ascii="Calibri" w:hAnsi="Calibri" w:cs="Arial"/>
          <w:color w:val="auto"/>
          <w:spacing w:val="4"/>
          <w:u w:val="single"/>
          <w:lang w:val="el-GR"/>
        </w:rPr>
        <w:footnoteReference w:id="1"/>
      </w:r>
    </w:p>
    <w:p w:rsidR="002A63E5" w:rsidRPr="000F0FA5" w:rsidRDefault="002A63E5" w:rsidP="002A63E5">
      <w:pPr>
        <w:pStyle w:val="ListParagraph"/>
        <w:spacing w:after="240" w:line="276" w:lineRule="auto"/>
        <w:ind w:left="0"/>
        <w:jc w:val="both"/>
        <w:rPr>
          <w:rFonts w:ascii="Calibri" w:hAnsi="Calibri" w:cs="Arial"/>
          <w:b w:val="0"/>
          <w:bCs w:val="0"/>
          <w:color w:val="auto"/>
          <w:spacing w:val="4"/>
          <w:lang w:val="el-GR"/>
        </w:rPr>
      </w:pPr>
      <w:r w:rsidRPr="00653D29">
        <w:rPr>
          <w:rFonts w:ascii="Calibri" w:hAnsi="Calibri" w:cs="Arial"/>
          <w:color w:val="auto"/>
          <w:spacing w:val="4"/>
          <w:u w:val="single"/>
          <w:lang w:val="el-GR"/>
        </w:rPr>
        <w:t xml:space="preserve">(Πηγή: EUROSTAT) </w:t>
      </w:r>
    </w:p>
    <w:p w:rsidR="00EA1C88" w:rsidRPr="00EA1C88" w:rsidRDefault="00EA1C88" w:rsidP="00EA1C88">
      <w:pPr>
        <w:spacing w:after="240" w:line="276" w:lineRule="auto"/>
        <w:jc w:val="both"/>
        <w:rPr>
          <w:rFonts w:ascii="Calibri" w:hAnsi="Calibri"/>
          <w:b w:val="0"/>
          <w:sz w:val="22"/>
          <w:szCs w:val="22"/>
          <w:lang w:val="el-GR"/>
        </w:rPr>
      </w:pPr>
      <w:r w:rsidRPr="00EA1C88">
        <w:rPr>
          <w:rFonts w:ascii="Calibri" w:eastAsia="Calibri" w:hAnsi="Calibri" w:cs="Arial"/>
          <w:b w:val="0"/>
          <w:sz w:val="22"/>
          <w:szCs w:val="22"/>
          <w:lang w:val="el-GR"/>
        </w:rPr>
        <w:t xml:space="preserve">Με βάση τα τελευταία διαθέσιμα στοιχεία της Ευρωπαϊκής Στατιστικής Υπηρεσίας, </w:t>
      </w:r>
      <w:proofErr w:type="spellStart"/>
      <w:r w:rsidRPr="00EA1C88">
        <w:rPr>
          <w:rFonts w:ascii="Calibri" w:eastAsia="Calibri" w:hAnsi="Calibri" w:cs="Arial"/>
          <w:b w:val="0"/>
          <w:sz w:val="22"/>
          <w:szCs w:val="22"/>
          <w:lang w:val="el-GR"/>
        </w:rPr>
        <w:t>Eurostat</w:t>
      </w:r>
      <w:proofErr w:type="spellEnd"/>
      <w:r w:rsidRPr="00EA1C88">
        <w:rPr>
          <w:rFonts w:ascii="Calibri" w:eastAsia="Calibri" w:hAnsi="Calibri" w:cs="Arial"/>
          <w:b w:val="0"/>
          <w:sz w:val="22"/>
          <w:szCs w:val="22"/>
          <w:lang w:val="el-GR"/>
        </w:rPr>
        <w:t xml:space="preserve">, τα οποία είναι προκαταρκτικά και αποτελούν εκτίμηση, κατά το μήνα Οκτώβριο του 2021  η ανεργία στην Κύπρο ανήλθε στο 6,6% παρουσιάζοντας μείωση κατά 3,4 ποσοστιαίες μονάδες σε σχέση με τον ίδιο μήνα πέρσι (10,0%). Σε σύγκριση με τον προηγούμενο μήνα, Σεπτέμβριο του 2021, το ποσοστό ανεργίας αυξήθηκε κατά 0,4 ποσοστιαίες μονάδες. Η ανεργία των νέων 15-24 ετών έφτασε στο 15,0% τον Σεπτέμβριο του 2021 παρουσιάζοντας μείωση κατά 4,4 ποσοστιαία μονάδα σε σχέση με τον Οκτώβριο του 2020 (19,9%).  </w:t>
      </w:r>
    </w:p>
    <w:p w:rsidR="00EA1C88" w:rsidRPr="00EA1C88" w:rsidRDefault="00EA1C88" w:rsidP="00EA1C88">
      <w:pPr>
        <w:spacing w:line="276" w:lineRule="auto"/>
        <w:jc w:val="both"/>
        <w:rPr>
          <w:rFonts w:ascii="Calibri" w:eastAsia="Calibri" w:hAnsi="Calibri" w:cs="Arial"/>
          <w:b w:val="0"/>
          <w:sz w:val="22"/>
          <w:szCs w:val="22"/>
          <w:lang w:val="el-GR"/>
        </w:rPr>
      </w:pPr>
      <w:r w:rsidRPr="00EA1C88">
        <w:rPr>
          <w:rFonts w:ascii="Calibri" w:eastAsia="Calibri" w:hAnsi="Calibri" w:cs="Arial"/>
          <w:b w:val="0"/>
          <w:sz w:val="22"/>
          <w:szCs w:val="22"/>
          <w:lang w:val="el-GR"/>
        </w:rPr>
        <w:t xml:space="preserve">Το επίπεδο ανεργίας στην Ευρωζώνη (ΕΑ 19) έφτασε στο 7,3% τον Οκτώβριο του 2021 από 7,4% που ήταν τον Σεπτέμβριο του 2021 και 8,4% τον Οκτώβριο του 2020. Ο μέσος όρος ανεργίας στην Ευρώπη έφτασε στο 6,7% τον Οκτώβριο του 2021 από 7,5% που ήταν τον ίδιο μήνα πέρσι. </w:t>
      </w:r>
    </w:p>
    <w:p w:rsidR="000F0FA5" w:rsidRPr="00CB197F" w:rsidRDefault="000F0FA5" w:rsidP="00B3248A">
      <w:pPr>
        <w:spacing w:line="276" w:lineRule="auto"/>
        <w:jc w:val="both"/>
        <w:rPr>
          <w:rFonts w:ascii="Calibri" w:eastAsia="Calibri" w:hAnsi="Calibri" w:cs="Arial"/>
          <w:b w:val="0"/>
          <w:sz w:val="22"/>
          <w:szCs w:val="22"/>
          <w:lang w:val="el-GR"/>
        </w:rPr>
      </w:pPr>
    </w:p>
    <w:p w:rsidR="002A63E5" w:rsidRPr="002A63E5" w:rsidRDefault="002A63E5" w:rsidP="002A63E5">
      <w:pPr>
        <w:jc w:val="both"/>
        <w:rPr>
          <w:rFonts w:ascii="Calibri" w:hAnsi="Calibri" w:cs="Arial"/>
          <w:spacing w:val="4"/>
          <w:u w:val="single"/>
          <w:lang w:val="el-GR"/>
        </w:rPr>
      </w:pPr>
    </w:p>
    <w:p w:rsidR="002A63E5" w:rsidRPr="00871CEF" w:rsidRDefault="005B18A4" w:rsidP="002A63E5">
      <w:pPr>
        <w:jc w:val="both"/>
        <w:rPr>
          <w:rFonts w:ascii="Calibri" w:hAnsi="Calibri" w:cs="Arial"/>
          <w:spacing w:val="4"/>
          <w:u w:val="single"/>
          <w:lang w:val="el-GR"/>
        </w:rPr>
      </w:pPr>
      <w:r>
        <w:rPr>
          <w:rFonts w:ascii="Calibri" w:hAnsi="Calibri" w:cs="Arial"/>
          <w:spacing w:val="4"/>
          <w:u w:val="single"/>
          <w:lang w:val="el-GR"/>
        </w:rPr>
        <w:t>2</w:t>
      </w:r>
      <w:r w:rsidR="002A63E5" w:rsidRPr="00871CEF">
        <w:rPr>
          <w:rFonts w:ascii="Calibri" w:hAnsi="Calibri" w:cs="Arial"/>
          <w:spacing w:val="4"/>
          <w:u w:val="single"/>
          <w:lang w:val="el-GR"/>
        </w:rPr>
        <w:t>. ΕΡΕΥΝΑ ΕΡΓΑΤΙΚΟΥ ΔΥΝΑΜΙΚΟΥ</w:t>
      </w:r>
      <w:r w:rsidR="002A63E5" w:rsidRPr="00871CEF">
        <w:rPr>
          <w:rStyle w:val="FootnoteReference"/>
          <w:rFonts w:ascii="Calibri" w:hAnsi="Calibri" w:cs="Arial"/>
          <w:spacing w:val="4"/>
          <w:u w:val="single"/>
          <w:lang w:val="el-GR"/>
        </w:rPr>
        <w:footnoteReference w:id="2"/>
      </w:r>
    </w:p>
    <w:p w:rsidR="002A63E5" w:rsidRPr="00871CEF" w:rsidRDefault="002A63E5" w:rsidP="002A63E5">
      <w:pPr>
        <w:pStyle w:val="ListParagraph"/>
        <w:spacing w:after="240" w:line="276" w:lineRule="auto"/>
        <w:ind w:left="0"/>
        <w:jc w:val="both"/>
        <w:rPr>
          <w:rFonts w:ascii="Calibri" w:hAnsi="Calibri" w:cs="Arial"/>
          <w:color w:val="auto"/>
          <w:spacing w:val="4"/>
          <w:u w:val="single"/>
          <w:lang w:val="el-GR"/>
        </w:rPr>
      </w:pPr>
      <w:r w:rsidRPr="00871CEF">
        <w:rPr>
          <w:rFonts w:ascii="Calibri" w:hAnsi="Calibri" w:cs="Arial"/>
          <w:color w:val="auto"/>
          <w:spacing w:val="4"/>
          <w:u w:val="single"/>
          <w:lang w:val="el-GR"/>
        </w:rPr>
        <w:t xml:space="preserve">(Πηγή: Στατιστική Υπηρεσία) </w:t>
      </w:r>
    </w:p>
    <w:p w:rsidR="00EA1C88" w:rsidRPr="00EA1C88" w:rsidRDefault="00EA1C88" w:rsidP="00EA1C88">
      <w:pPr>
        <w:spacing w:after="240" w:line="276" w:lineRule="auto"/>
        <w:jc w:val="both"/>
        <w:rPr>
          <w:rFonts w:ascii="Calibri" w:hAnsi="Calibri"/>
          <w:bCs w:val="0"/>
          <w:color w:val="auto"/>
          <w:sz w:val="22"/>
          <w:szCs w:val="22"/>
          <w:lang w:val="el-GR"/>
        </w:rPr>
      </w:pPr>
      <w:r w:rsidRPr="00EA1C88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Σύμφωνα με τα τελευταία στοιχεία της Έρευνας Εργατικού Δυναμικού, κατά το </w:t>
      </w:r>
      <w:r w:rsidRPr="00EA1C88">
        <w:rPr>
          <w:rFonts w:ascii="Calibri" w:hAnsi="Calibri"/>
          <w:bCs w:val="0"/>
          <w:color w:val="auto"/>
          <w:sz w:val="22"/>
          <w:szCs w:val="22"/>
          <w:lang w:val="el-GR"/>
        </w:rPr>
        <w:t>τρίτο τρίμηνο</w:t>
      </w:r>
      <w:r w:rsidRPr="00EA1C88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EA1C88">
        <w:rPr>
          <w:rFonts w:ascii="Calibri" w:hAnsi="Calibri"/>
          <w:bCs w:val="0"/>
          <w:color w:val="auto"/>
          <w:sz w:val="22"/>
          <w:szCs w:val="22"/>
          <w:lang w:val="el-GR"/>
        </w:rPr>
        <w:t>του 2021</w:t>
      </w:r>
      <w:r w:rsidRPr="00EA1C88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το </w:t>
      </w:r>
      <w:r w:rsidRPr="00EA1C88">
        <w:rPr>
          <w:rFonts w:ascii="Calibri" w:hAnsi="Calibri"/>
          <w:bCs w:val="0"/>
          <w:color w:val="auto"/>
          <w:sz w:val="22"/>
          <w:szCs w:val="22"/>
          <w:lang w:val="el-GR"/>
        </w:rPr>
        <w:t>ποσοστό ανεργίας</w:t>
      </w:r>
      <w:r w:rsidRPr="00EA1C88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διαμορφώθηκε στο </w:t>
      </w:r>
      <w:r w:rsidRPr="00EA1C88">
        <w:rPr>
          <w:rFonts w:ascii="Calibri" w:hAnsi="Calibri"/>
          <w:bCs w:val="0"/>
          <w:color w:val="auto"/>
          <w:sz w:val="22"/>
          <w:szCs w:val="22"/>
          <w:lang w:val="el-GR"/>
        </w:rPr>
        <w:t>6,6%</w:t>
      </w:r>
      <w:r w:rsidRPr="00EA1C88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του εργατικού δυναμικού (31.355 άτομα) παρουσιάζοντας </w:t>
      </w:r>
      <w:r w:rsidRPr="00EA1C88">
        <w:rPr>
          <w:rFonts w:ascii="Calibri" w:hAnsi="Calibri"/>
          <w:bCs w:val="0"/>
          <w:color w:val="auto"/>
          <w:sz w:val="22"/>
          <w:szCs w:val="22"/>
          <w:lang w:val="el-GR"/>
        </w:rPr>
        <w:t>μείωση</w:t>
      </w:r>
      <w:r w:rsidRPr="00EA1C88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κατά 1,6 ποσοστιαία μονάδα (ή 5,879 άτομα) σε σχέση με το τρίτο τρίμηνο του 2020 που ήταν 8,2% (37.234 άτομα). </w:t>
      </w:r>
      <w:bookmarkStart w:id="0" w:name="_Hlk81401103"/>
      <w:r w:rsidRPr="00EA1C88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Ο μέσος όρος του ποσοστού ανεργίας κατά το </w:t>
      </w:r>
      <w:r w:rsidRPr="00EA1C88">
        <w:rPr>
          <w:rFonts w:ascii="Calibri" w:hAnsi="Calibri"/>
          <w:bCs w:val="0"/>
          <w:color w:val="auto"/>
          <w:sz w:val="22"/>
          <w:szCs w:val="22"/>
          <w:lang w:val="el-GR"/>
        </w:rPr>
        <w:t>πρώτο εννεάμηνο του 2021</w:t>
      </w:r>
      <w:r w:rsidRPr="00EA1C88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διαμορφώθηκε στο 7.9% (μέσος όρος αριθμού ανέργων: 36.516) από 7,4% που ήταν το πρώτο εννεάμηνο του 2020 (με μέσο όρο αριθμού ανέργων: 33.496). Όσον αφορά  τον μέσο όρο του ποσοστού ανεργίας για </w:t>
      </w:r>
      <w:bookmarkEnd w:id="0"/>
      <w:r w:rsidRPr="00EA1C88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ολόκληρο το 2020 αυτός διαμορφώθηκε στο 7,6% (34.291 άτομα) του εργατικού δυναμικού, παρουσιάζοντας αύξηση 0,5 ποσοστιαία μονάδα (ή 2.588 άτομα) σε σχέση με το 2019 (7,1% ή 31.703 άτομα). </w:t>
      </w:r>
    </w:p>
    <w:p w:rsidR="00EA1C88" w:rsidRPr="00EA1C88" w:rsidRDefault="00EA1C88" w:rsidP="00EA1C88">
      <w:pPr>
        <w:spacing w:after="240" w:line="276" w:lineRule="auto"/>
        <w:jc w:val="both"/>
        <w:rPr>
          <w:rFonts w:ascii="Calibri" w:hAnsi="Calibri"/>
          <w:bCs w:val="0"/>
          <w:color w:val="auto"/>
          <w:sz w:val="22"/>
          <w:szCs w:val="22"/>
          <w:lang w:val="el-GR"/>
        </w:rPr>
      </w:pPr>
      <w:r w:rsidRPr="00EA1C88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lastRenderedPageBreak/>
        <w:t>Σε σχέση με τα προηγούμενα χρόνια ο μέσος όρος ανεργίας κατά το 2018 ήταν 8,4%, το 2017 ήταν 11,1%, το 2016 ήταν 12,9%, το 2015 ήταν 14,9%, το 2014 ήταν 16,1%, και το 2013 ήταν 15,9%.</w:t>
      </w:r>
    </w:p>
    <w:p w:rsidR="00EA1C88" w:rsidRPr="00EA1C88" w:rsidRDefault="00EA1C88" w:rsidP="00EA1C88">
      <w:pPr>
        <w:spacing w:after="240" w:line="276" w:lineRule="auto"/>
        <w:jc w:val="both"/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</w:pPr>
      <w:r w:rsidRPr="00EA1C88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Το </w:t>
      </w:r>
      <w:r w:rsidRPr="00EA1C88">
        <w:rPr>
          <w:rFonts w:ascii="Calibri" w:hAnsi="Calibri"/>
          <w:bCs w:val="0"/>
          <w:color w:val="auto"/>
          <w:sz w:val="22"/>
          <w:szCs w:val="22"/>
          <w:lang w:val="el-GR"/>
        </w:rPr>
        <w:t>ποσοστό ανεργίας στους νέους 15-24</w:t>
      </w:r>
      <w:r w:rsidRPr="00EA1C88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ετών διαμορφώθηκε στο </w:t>
      </w:r>
      <w:r w:rsidRPr="00EA1C88">
        <w:rPr>
          <w:rFonts w:ascii="Calibri" w:hAnsi="Calibri"/>
          <w:bCs w:val="0"/>
          <w:color w:val="auto"/>
          <w:sz w:val="22"/>
          <w:szCs w:val="22"/>
          <w:lang w:val="el-GR"/>
        </w:rPr>
        <w:t>14,5%</w:t>
      </w:r>
      <w:r w:rsidRPr="00EA1C88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(5.711 άτομα) το τρίτο τρίμηνο του 2021, παρουσιάζοντας </w:t>
      </w:r>
      <w:r w:rsidRPr="00EA1C88">
        <w:rPr>
          <w:rFonts w:ascii="Calibri" w:hAnsi="Calibri"/>
          <w:bCs w:val="0"/>
          <w:color w:val="auto"/>
          <w:sz w:val="22"/>
          <w:szCs w:val="22"/>
          <w:lang w:val="el-GR"/>
        </w:rPr>
        <w:t>μείωση</w:t>
      </w:r>
      <w:r w:rsidRPr="00EA1C88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κατά 5,9 ποσοστιαίες μονάδες σε σχέση με το τρίτο τρίμηνο του 2020 που ήταν 20,4%, (7.123 άτομα). Η μείωση αυτή οφειλόταν στη σημαντική αύξηση που σημείωσε η απασχόληση των νέων κατά 5.925 άτομα ή 21%. Ο μέσος όρος του ποσοστού ανεργίας των νέων 15-24 ετών για το </w:t>
      </w:r>
      <w:r w:rsidRPr="00EA1C88">
        <w:rPr>
          <w:rFonts w:ascii="Calibri" w:hAnsi="Calibri"/>
          <w:bCs w:val="0"/>
          <w:color w:val="auto"/>
          <w:sz w:val="22"/>
          <w:szCs w:val="22"/>
          <w:lang w:val="el-GR"/>
        </w:rPr>
        <w:t>πρώτο εννεάμηνο του 2021</w:t>
      </w:r>
      <w:r w:rsidRPr="00EA1C88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διαμορφώθηκε στο 17,0% (μέσος όρος αριθμού ανέργων νέων: 6.625) από 17,6% που ήταν το πρώτο εννεάμηνο του 2020 (με μέσο όρο αριθμού ανέργων νέων: 6.016). </w:t>
      </w:r>
    </w:p>
    <w:p w:rsidR="00EA1C88" w:rsidRPr="00EA1C88" w:rsidRDefault="00EA1C88" w:rsidP="00EA1C88">
      <w:pPr>
        <w:spacing w:after="240" w:line="276" w:lineRule="auto"/>
        <w:jc w:val="both"/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</w:pPr>
      <w:r w:rsidRPr="00EA1C88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Όσον αφορά  τον μέσο όρο του ποσοστού ανεργίας των νέων 15-24 χρονών για ολόκληρο το 2020 αυτός διαμορφώθηκε στο 18,2% του εργατικού δυναμικού (6.405 άτομα) παρουσιάζοντας αύξηση 1,6 ποσοστιαίες μονάδες (ή 393 ατόμων) σε σχέση με το 2019 (16,6% ή 6.012 άτομα). </w:t>
      </w:r>
    </w:p>
    <w:p w:rsidR="00EA1C88" w:rsidRPr="00EA1C88" w:rsidRDefault="00EA1C88" w:rsidP="00EA1C88">
      <w:pPr>
        <w:spacing w:after="240" w:line="276" w:lineRule="auto"/>
        <w:jc w:val="both"/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</w:pPr>
      <w:r w:rsidRPr="00EA1C88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>Κατά μέσο όρο το ποσοστό ανεργίας στους νέους 15-24 ετών το 2018 διαμορφώθηκε στο 20,2%, το 2017 στο 24,7%, το 2016 στο 29,1%, το 2015 στο 32,8%, το 2014 στο 36,0%  και το 2013 στο 38,9%.</w:t>
      </w:r>
    </w:p>
    <w:p w:rsidR="00EA1C88" w:rsidRPr="00EA1C88" w:rsidRDefault="00EA1C88" w:rsidP="00EA1C88">
      <w:pPr>
        <w:spacing w:after="240" w:line="276" w:lineRule="auto"/>
        <w:jc w:val="both"/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</w:pPr>
      <w:r w:rsidRPr="00EA1C88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Το </w:t>
      </w:r>
      <w:r w:rsidRPr="00EA1C88">
        <w:rPr>
          <w:rFonts w:ascii="Calibri" w:hAnsi="Calibri"/>
          <w:bCs w:val="0"/>
          <w:color w:val="auto"/>
          <w:sz w:val="22"/>
          <w:szCs w:val="22"/>
          <w:lang w:val="el-GR"/>
        </w:rPr>
        <w:t>επίπεδο απασχόλησης (15+)</w:t>
      </w:r>
      <w:r w:rsidRPr="00EA1C88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το τρίτο τρίμηνο του 2021 αυξήθηκε κατά 26,039 άτομα (6,3%) σε σύγκριση με το ίδιο τρίμηνο του 2020, φτάνοντας στα 440.959 άτομα, από 414.920 άτομα που ήταν το 2020,  το δε  </w:t>
      </w:r>
      <w:r w:rsidRPr="00EA1C88">
        <w:rPr>
          <w:rFonts w:ascii="Calibri" w:hAnsi="Calibri"/>
          <w:bCs w:val="0"/>
          <w:color w:val="auto"/>
          <w:sz w:val="22"/>
          <w:szCs w:val="22"/>
          <w:lang w:val="el-GR"/>
        </w:rPr>
        <w:t>ποσοστό απασχόλησης των ατόμων ηλικίας 20-64</w:t>
      </w:r>
      <w:r w:rsidRPr="00EA1C88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χρόνων </w:t>
      </w:r>
      <w:r w:rsidRPr="00EA1C88">
        <w:rPr>
          <w:rFonts w:ascii="Calibri" w:hAnsi="Calibri"/>
          <w:bCs w:val="0"/>
          <w:color w:val="auto"/>
          <w:sz w:val="22"/>
          <w:szCs w:val="22"/>
          <w:lang w:val="el-GR"/>
        </w:rPr>
        <w:t xml:space="preserve">αυξήθηκε κατά 2,7 </w:t>
      </w:r>
      <w:r w:rsidRPr="00EA1C88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ποσοστιαίες μονάδες φτάνοντας στο </w:t>
      </w:r>
      <w:r w:rsidRPr="00EA1C88">
        <w:rPr>
          <w:rFonts w:ascii="Calibri" w:hAnsi="Calibri"/>
          <w:bCs w:val="0"/>
          <w:color w:val="auto"/>
          <w:sz w:val="22"/>
          <w:szCs w:val="22"/>
          <w:lang w:val="el-GR"/>
        </w:rPr>
        <w:t xml:space="preserve">77,2% </w:t>
      </w:r>
      <w:r w:rsidRPr="00EA1C88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>το τρίτο τρίμηνο του 2021</w:t>
      </w:r>
      <w:r w:rsidRPr="00EA1C88">
        <w:rPr>
          <w:rFonts w:ascii="Calibri" w:hAnsi="Calibri"/>
          <w:bCs w:val="0"/>
          <w:color w:val="auto"/>
          <w:sz w:val="22"/>
          <w:szCs w:val="22"/>
          <w:lang w:val="el-GR"/>
        </w:rPr>
        <w:t>.</w:t>
      </w:r>
      <w:r w:rsidRPr="00EA1C88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Ο μέσος όρος του ποσοστού απασχόλησης των ατόμων  ηλικίας 20-64 χρόνων κατά τους </w:t>
      </w:r>
      <w:r w:rsidRPr="00EA1C88">
        <w:rPr>
          <w:rFonts w:ascii="Calibri" w:hAnsi="Calibri"/>
          <w:bCs w:val="0"/>
          <w:color w:val="auto"/>
          <w:sz w:val="22"/>
          <w:szCs w:val="22"/>
          <w:lang w:val="el-GR"/>
        </w:rPr>
        <w:t>πρώτους εννέα μήνες</w:t>
      </w:r>
      <w:r w:rsidRPr="00EA1C88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EA1C88">
        <w:rPr>
          <w:rFonts w:ascii="Calibri" w:hAnsi="Calibri"/>
          <w:bCs w:val="0"/>
          <w:color w:val="auto"/>
          <w:sz w:val="22"/>
          <w:szCs w:val="22"/>
          <w:lang w:val="el-GR"/>
        </w:rPr>
        <w:t>του 2021</w:t>
      </w:r>
      <w:r w:rsidRPr="00EA1C88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αυξήθηκε στο </w:t>
      </w:r>
      <w:r w:rsidRPr="00EA1C88">
        <w:rPr>
          <w:rFonts w:ascii="Calibri" w:hAnsi="Calibri"/>
          <w:bCs w:val="0"/>
          <w:color w:val="auto"/>
          <w:sz w:val="22"/>
          <w:szCs w:val="22"/>
          <w:lang w:val="el-GR"/>
        </w:rPr>
        <w:t>75,5%</w:t>
      </w:r>
      <w:r w:rsidRPr="00EA1C88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από 74,9% το 2020. Ο ετήσιος μέσος όρος του ποσοστού απασχόλησης των ατόμων 20-64 χρόνων κατά το 2020 διαμορφώθηκε στο 74,9% παρουσιάζοντας μείωση από το επίπεδο του 2019 που ήταν 75,7%. Κατά το 2018  το ποσοστό απασχόλησης ήταν  73,9%, το 2017 ήταν 70,8% και το 2016, 68,7%.</w:t>
      </w:r>
    </w:p>
    <w:p w:rsidR="00EA1C88" w:rsidRDefault="00EA1C88" w:rsidP="002C278D">
      <w:pPr>
        <w:spacing w:line="276" w:lineRule="auto"/>
        <w:rPr>
          <w:rFonts w:ascii="Calibri" w:hAnsi="Calibri" w:cs="Arial"/>
          <w:u w:val="single"/>
          <w:lang w:val="el-GR"/>
        </w:rPr>
      </w:pPr>
    </w:p>
    <w:p w:rsidR="002A63E5" w:rsidRPr="00871CEF" w:rsidRDefault="005B18A4" w:rsidP="002C278D">
      <w:pPr>
        <w:spacing w:line="276" w:lineRule="auto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3</w:t>
      </w:r>
      <w:r w:rsidR="002A63E5" w:rsidRPr="00871CEF">
        <w:rPr>
          <w:rFonts w:ascii="Calibri" w:hAnsi="Calibri" w:cs="Arial"/>
          <w:u w:val="single"/>
          <w:lang w:val="el-GR"/>
        </w:rPr>
        <w:t xml:space="preserve">.  ΕΓΓΕΓΡΑΜΜΕΝΗ ΑΝΕΡΓΙΑ </w:t>
      </w:r>
    </w:p>
    <w:p w:rsidR="002A63E5" w:rsidRDefault="002A63E5" w:rsidP="002C278D">
      <w:pPr>
        <w:spacing w:line="276" w:lineRule="auto"/>
        <w:rPr>
          <w:rFonts w:ascii="Calibri" w:hAnsi="Calibri" w:cs="Arial"/>
          <w:u w:val="single"/>
          <w:lang w:val="el-GR"/>
        </w:rPr>
      </w:pPr>
      <w:r w:rsidRPr="00871CEF">
        <w:rPr>
          <w:rFonts w:ascii="Calibri" w:hAnsi="Calibri" w:cs="Arial"/>
          <w:u w:val="single"/>
          <w:lang w:val="el-GR"/>
        </w:rPr>
        <w:t xml:space="preserve">(Πηγή </w:t>
      </w:r>
      <w:r w:rsidRPr="00612DCB">
        <w:rPr>
          <w:rFonts w:ascii="Calibri" w:hAnsi="Calibri" w:cs="Arial"/>
          <w:u w:val="single"/>
          <w:lang w:val="el-GR"/>
        </w:rPr>
        <w:t xml:space="preserve">: </w:t>
      </w:r>
      <w:r w:rsidRPr="00871CEF">
        <w:rPr>
          <w:rFonts w:ascii="Calibri" w:hAnsi="Calibri" w:cs="Arial"/>
          <w:u w:val="single"/>
          <w:lang w:val="el-GR"/>
        </w:rPr>
        <w:t>Τμήμα Εργασίας)</w:t>
      </w:r>
    </w:p>
    <w:p w:rsidR="00871CEF" w:rsidRPr="00871CEF" w:rsidRDefault="00871CEF" w:rsidP="002C278D">
      <w:pPr>
        <w:spacing w:line="276" w:lineRule="auto"/>
        <w:rPr>
          <w:rFonts w:ascii="Calibri" w:hAnsi="Calibri" w:cs="Arial"/>
          <w:u w:val="single"/>
          <w:lang w:val="el-GR"/>
        </w:rPr>
      </w:pPr>
    </w:p>
    <w:p w:rsidR="00E1315B" w:rsidRPr="00EC2335" w:rsidRDefault="00891646" w:rsidP="002C278D">
      <w:pPr>
        <w:spacing w:after="200" w:line="276" w:lineRule="auto"/>
        <w:jc w:val="both"/>
        <w:rPr>
          <w:rStyle w:val="apple-converted-space"/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</w:pPr>
      <w:r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Με βάση τα στοιχεία που τηρούνται στα Επαρχιακά Γραφεία Εργασίας, ο αριθμός των εγγεγραμμένων ανέργων στο τέλος </w:t>
      </w:r>
      <w:r w:rsidR="008C6E35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</w:t>
      </w:r>
      <w:r w:rsidR="0049277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του Νοεμβρίου </w:t>
      </w:r>
      <w:r w:rsidR="007B31A3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202</w:t>
      </w:r>
      <w:r w:rsidR="00002939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1</w:t>
      </w:r>
      <w:r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, έφτασε τα </w:t>
      </w:r>
      <w:r w:rsidR="00032031" w:rsidRPr="00032031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1</w:t>
      </w:r>
      <w:r w:rsidR="0049277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3</w:t>
      </w:r>
      <w:r w:rsidR="00B3248A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.97</w:t>
      </w:r>
      <w:r w:rsidR="0049277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7</w:t>
      </w:r>
      <w:r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</w:t>
      </w:r>
      <w:r w:rsidR="00EF1905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άτομα</w:t>
      </w:r>
      <w:r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. </w:t>
      </w:r>
      <w:r w:rsidR="00B15E15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Με βάση τα στοιχεία </w:t>
      </w:r>
      <w:r w:rsidR="00B15E15" w:rsidRPr="00EC2335">
        <w:rPr>
          <w:rFonts w:asciiTheme="minorHAnsi" w:hAnsiTheme="minorHAnsi" w:cs="Arial"/>
          <w:b w:val="0"/>
          <w:i/>
          <w:color w:val="auto"/>
          <w:sz w:val="22"/>
          <w:szCs w:val="22"/>
          <w:shd w:val="clear" w:color="auto" w:fill="FFFFFF"/>
          <w:lang w:val="el-GR"/>
        </w:rPr>
        <w:t>διορθωμένα για εποχικές διακυμάνσεις</w:t>
      </w:r>
      <w:r w:rsidR="00B15E15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που δείχνουν την τάση της ανεργίας, ο αριθμός των εγγεγραμμένων ανέργων το</w:t>
      </w:r>
      <w:r w:rsidR="001065F9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ν</w:t>
      </w:r>
      <w:r w:rsidR="00B15E15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</w:t>
      </w:r>
      <w:r w:rsidR="0049277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Νοέμ</w:t>
      </w:r>
      <w:r w:rsidR="000F0FA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βριο</w:t>
      </w:r>
      <w:r w:rsidR="00B15E15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</w:t>
      </w:r>
      <w:r w:rsidR="00F56E13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του </w:t>
      </w:r>
      <w:r w:rsidR="00B15E15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20</w:t>
      </w:r>
      <w:r w:rsidR="0005381F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2</w:t>
      </w:r>
      <w:r w:rsidR="007B3433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1</w:t>
      </w:r>
      <w:r w:rsidR="00B15E15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</w:t>
      </w:r>
      <w:r w:rsidR="00B210C0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μειώ</w:t>
      </w:r>
      <w:r w:rsidR="006D0FE6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θη</w:t>
      </w:r>
      <w:r w:rsidR="00B15E15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κε στα </w:t>
      </w:r>
      <w:r w:rsidR="0049277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15.015</w:t>
      </w:r>
      <w:r w:rsidR="00B15E15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</w:t>
      </w:r>
      <w:r w:rsidR="00EF1905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άτομα</w:t>
      </w:r>
      <w:r w:rsidR="00B15E15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σε σύγκριση με </w:t>
      </w:r>
      <w:r w:rsidR="000F0FA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1</w:t>
      </w:r>
      <w:r w:rsidR="00B3248A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5.</w:t>
      </w:r>
      <w:r w:rsidR="0049277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296</w:t>
      </w:r>
      <w:r w:rsidR="00B15E15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τον προηγούμενο μήνα.</w:t>
      </w:r>
      <w:r w:rsidR="00B15E15" w:rsidRPr="00EC2335">
        <w:rPr>
          <w:rStyle w:val="apple-converted-space"/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</w:rPr>
        <w:t> </w:t>
      </w:r>
      <w:r w:rsidR="00B15E15" w:rsidRPr="00EC2335">
        <w:rPr>
          <w:rFonts w:asciiTheme="minorHAnsi" w:hAnsiTheme="minorHAnsi"/>
          <w:b w:val="0"/>
          <w:color w:val="auto"/>
          <w:sz w:val="22"/>
          <w:szCs w:val="22"/>
          <w:lang w:val="el-GR"/>
        </w:rPr>
        <w:t xml:space="preserve"> </w:t>
      </w:r>
      <w:r w:rsidR="00B15E15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Σε σύγκριση με το</w:t>
      </w:r>
      <w:r w:rsidR="001065F9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ν</w:t>
      </w:r>
      <w:r w:rsidR="00782DE9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</w:t>
      </w:r>
      <w:r w:rsidR="0049277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Νοέμ</w:t>
      </w:r>
      <w:r w:rsidR="000F0FA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βριο</w:t>
      </w:r>
      <w:r w:rsidR="00C076CD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</w:t>
      </w:r>
      <w:r w:rsidR="00B15E15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του 20</w:t>
      </w:r>
      <w:r w:rsidR="007B3433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20</w:t>
      </w:r>
      <w:r w:rsidR="00B15E15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σημειώθηκε </w:t>
      </w:r>
      <w:r w:rsidR="00EC2335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μείωση</w:t>
      </w:r>
      <w:r w:rsidR="00A1599F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</w:t>
      </w:r>
      <w:r w:rsidR="0049277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18</w:t>
      </w:r>
      <w:r w:rsidR="00B3248A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.</w:t>
      </w:r>
      <w:r w:rsidR="0049277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991</w:t>
      </w:r>
      <w:r w:rsidR="00B15E15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</w:t>
      </w:r>
      <w:r w:rsidR="00EF1905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ατόμ</w:t>
      </w:r>
      <w:r w:rsidR="00B15E15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ων ή</w:t>
      </w:r>
      <w:r w:rsidR="008D2FF5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</w:t>
      </w:r>
      <w:r w:rsidR="00B3248A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5</w:t>
      </w:r>
      <w:r w:rsidR="0049277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7</w:t>
      </w:r>
      <w:r w:rsidR="000F0FA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,</w:t>
      </w:r>
      <w:r w:rsidR="0049277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6</w:t>
      </w:r>
      <w:bookmarkStart w:id="1" w:name="_GoBack"/>
      <w:bookmarkEnd w:id="1"/>
      <w:r w:rsidR="00B15E15" w:rsidRPr="00EC2335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%.</w:t>
      </w:r>
      <w:r w:rsidR="00B15E15" w:rsidRPr="00EC2335">
        <w:rPr>
          <w:rStyle w:val="apple-converted-space"/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</w:rPr>
        <w:t> </w:t>
      </w:r>
      <w:r w:rsidR="00002939" w:rsidRPr="00EC2335">
        <w:rPr>
          <w:rStyle w:val="apple-converted-space"/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</w:t>
      </w:r>
    </w:p>
    <w:p w:rsidR="00032031" w:rsidRPr="00032031" w:rsidRDefault="00032031" w:rsidP="00032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eastAsia="Calibri" w:hAnsi="Calibri" w:cs="Arial"/>
          <w:b w:val="0"/>
          <w:iCs/>
          <w:sz w:val="22"/>
          <w:szCs w:val="22"/>
          <w:lang w:val="el-GR"/>
        </w:rPr>
      </w:pPr>
      <w:r w:rsidRPr="00032031">
        <w:rPr>
          <w:rFonts w:ascii="Calibri" w:eastAsia="Calibri" w:hAnsi="Calibri" w:cs="Arial"/>
          <w:b w:val="0"/>
          <w:iCs/>
          <w:color w:val="FF0000"/>
          <w:sz w:val="22"/>
          <w:szCs w:val="22"/>
          <w:highlight w:val="yellow"/>
          <w:lang w:val="el-GR"/>
        </w:rPr>
        <w:t xml:space="preserve">Σημειώνεται ότι από τις </w:t>
      </w:r>
      <w:r w:rsidRPr="00032031">
        <w:rPr>
          <w:rFonts w:ascii="Calibri" w:eastAsia="Calibri" w:hAnsi="Calibri" w:cs="Arial"/>
          <w:iCs/>
          <w:color w:val="FF0000"/>
          <w:sz w:val="22"/>
          <w:szCs w:val="22"/>
          <w:highlight w:val="yellow"/>
          <w:lang w:val="el-GR"/>
        </w:rPr>
        <w:t>15 Ιουνίου 2021</w:t>
      </w:r>
      <w:r w:rsidRPr="00032031">
        <w:rPr>
          <w:rFonts w:ascii="Calibri" w:eastAsia="Calibri" w:hAnsi="Calibri" w:cs="Arial"/>
          <w:b w:val="0"/>
          <w:iCs/>
          <w:color w:val="FF0000"/>
          <w:sz w:val="22"/>
          <w:szCs w:val="22"/>
          <w:highlight w:val="yellow"/>
          <w:lang w:val="el-GR"/>
        </w:rPr>
        <w:t xml:space="preserve"> οι εγγραφές ατόμων που αναζητούν εργασία μέσω  της Δημόσιας Υπηρεσίας Απασχόλησης (ΔΥΑ) όπως και οι ανανεώσεις τους, </w:t>
      </w:r>
      <w:r w:rsidRPr="00032031">
        <w:rPr>
          <w:rFonts w:ascii="Calibri" w:eastAsia="Calibri" w:hAnsi="Calibri" w:cs="Arial"/>
          <w:iCs/>
          <w:color w:val="FF0000"/>
          <w:sz w:val="22"/>
          <w:szCs w:val="22"/>
          <w:highlight w:val="yellow"/>
          <w:lang w:val="el-GR"/>
        </w:rPr>
        <w:t>γίνονται μόνο διαδικτυακά</w:t>
      </w:r>
      <w:r w:rsidRPr="00032031">
        <w:rPr>
          <w:rFonts w:ascii="Calibri" w:eastAsia="Calibri" w:hAnsi="Calibri" w:cs="Arial"/>
          <w:b w:val="0"/>
          <w:iCs/>
          <w:color w:val="FF0000"/>
          <w:sz w:val="22"/>
          <w:szCs w:val="22"/>
          <w:highlight w:val="yellow"/>
          <w:lang w:val="el-GR"/>
        </w:rPr>
        <w:t xml:space="preserve">. Οι αυτόματες ανανεώσεις των εγγραφών που εφαρμόζονταν από τις 12 Μαρτίου 2020, στα πλαίσια των έκτακτων μέτρων που λήφθηκαν με στόχο την αποφυγή της εξάπλωσης του </w:t>
      </w:r>
      <w:proofErr w:type="spellStart"/>
      <w:r w:rsidRPr="00032031">
        <w:rPr>
          <w:rFonts w:ascii="Calibri" w:eastAsia="Calibri" w:hAnsi="Calibri" w:cs="Arial"/>
          <w:b w:val="0"/>
          <w:iCs/>
          <w:color w:val="FF0000"/>
          <w:sz w:val="22"/>
          <w:szCs w:val="22"/>
          <w:highlight w:val="yellow"/>
          <w:lang w:val="el-GR"/>
        </w:rPr>
        <w:t>κορωνοϊού</w:t>
      </w:r>
      <w:proofErr w:type="spellEnd"/>
      <w:r w:rsidRPr="00032031">
        <w:rPr>
          <w:rFonts w:ascii="Calibri" w:eastAsia="Calibri" w:hAnsi="Calibri" w:cs="Arial"/>
          <w:b w:val="0"/>
          <w:iCs/>
          <w:color w:val="FF0000"/>
          <w:sz w:val="22"/>
          <w:szCs w:val="22"/>
          <w:highlight w:val="yellow"/>
          <w:lang w:val="el-GR"/>
        </w:rPr>
        <w:t xml:space="preserve"> έχουν σταματήσει. Επισημαίνεται ότι, </w:t>
      </w:r>
      <w:r w:rsidRPr="00032031">
        <w:rPr>
          <w:rFonts w:ascii="Calibri" w:eastAsia="Calibri" w:hAnsi="Calibri" w:cs="Arial"/>
          <w:iCs/>
          <w:color w:val="FF0000"/>
          <w:sz w:val="22"/>
          <w:szCs w:val="22"/>
          <w:highlight w:val="yellow"/>
          <w:lang w:val="el-GR"/>
        </w:rPr>
        <w:t xml:space="preserve">οι ετήσιες ή μηνιαίες </w:t>
      </w:r>
      <w:r w:rsidRPr="00032031">
        <w:rPr>
          <w:rFonts w:ascii="Calibri" w:eastAsia="Calibri" w:hAnsi="Calibri" w:cs="Arial"/>
          <w:iCs/>
          <w:color w:val="FF0000"/>
          <w:sz w:val="22"/>
          <w:szCs w:val="22"/>
          <w:highlight w:val="yellow"/>
          <w:lang w:val="el-GR"/>
        </w:rPr>
        <w:lastRenderedPageBreak/>
        <w:t>συγκριτικές αξιολογήσεις</w:t>
      </w:r>
      <w:r w:rsidRPr="00032031">
        <w:rPr>
          <w:rFonts w:ascii="Calibri" w:eastAsia="Calibri" w:hAnsi="Calibri" w:cs="Arial"/>
          <w:b w:val="0"/>
          <w:iCs/>
          <w:color w:val="FF0000"/>
          <w:sz w:val="22"/>
          <w:szCs w:val="22"/>
          <w:highlight w:val="yellow"/>
          <w:lang w:val="el-GR"/>
        </w:rPr>
        <w:t xml:space="preserve"> των  στοιχείων εγγεγραμμένης ανεργίας τα οποία θα καταγράφονται από τις 15/6/2021 και εντεύθεν, </w:t>
      </w:r>
      <w:r w:rsidRPr="00032031">
        <w:rPr>
          <w:rFonts w:ascii="Calibri" w:eastAsia="Calibri" w:hAnsi="Calibri" w:cs="Arial"/>
          <w:iCs/>
          <w:color w:val="FF0000"/>
          <w:sz w:val="22"/>
          <w:szCs w:val="22"/>
          <w:highlight w:val="yellow"/>
          <w:lang w:val="el-GR"/>
        </w:rPr>
        <w:t>δεν θα θεωρούνται ασφαλείς</w:t>
      </w:r>
      <w:r w:rsidRPr="00032031">
        <w:rPr>
          <w:rFonts w:ascii="Calibri" w:eastAsia="Calibri" w:hAnsi="Calibri" w:cs="Arial"/>
          <w:b w:val="0"/>
          <w:iCs/>
          <w:sz w:val="22"/>
          <w:szCs w:val="22"/>
          <w:highlight w:val="yellow"/>
          <w:lang w:val="el-GR"/>
        </w:rPr>
        <w:t>.</w:t>
      </w:r>
      <w:r w:rsidRPr="00032031">
        <w:rPr>
          <w:rFonts w:ascii="Calibri" w:eastAsia="Calibri" w:hAnsi="Calibri" w:cs="Arial"/>
          <w:b w:val="0"/>
          <w:iCs/>
          <w:sz w:val="22"/>
          <w:szCs w:val="22"/>
          <w:lang w:val="el-GR"/>
        </w:rPr>
        <w:t xml:space="preserve"> </w:t>
      </w:r>
    </w:p>
    <w:p w:rsidR="005B18A4" w:rsidRDefault="005B18A4" w:rsidP="00457897">
      <w:pPr>
        <w:spacing w:line="276" w:lineRule="auto"/>
        <w:ind w:left="-284"/>
        <w:jc w:val="both"/>
        <w:rPr>
          <w:rFonts w:ascii="Calibri" w:eastAsia="Calibri" w:hAnsi="Calibri" w:cs="Arial"/>
          <w:i/>
          <w:iCs/>
          <w:color w:val="auto"/>
          <w:lang w:val="el-GR"/>
        </w:rPr>
      </w:pPr>
    </w:p>
    <w:p w:rsidR="00EA1C88" w:rsidRDefault="00EA1C88" w:rsidP="00EA1C88">
      <w:pPr>
        <w:spacing w:line="276" w:lineRule="auto"/>
        <w:jc w:val="both"/>
        <w:rPr>
          <w:rFonts w:ascii="Calibri" w:eastAsia="Calibri" w:hAnsi="Calibri" w:cs="Arial"/>
          <w:i/>
          <w:iCs/>
          <w:color w:val="auto"/>
          <w:lang w:val="el-GR"/>
        </w:rPr>
      </w:pPr>
    </w:p>
    <w:p w:rsidR="00EA1C88" w:rsidRPr="00EA1C88" w:rsidRDefault="00EA1C88" w:rsidP="00EA1C88">
      <w:pPr>
        <w:spacing w:line="276" w:lineRule="auto"/>
        <w:jc w:val="both"/>
        <w:rPr>
          <w:rFonts w:ascii="Calibri" w:eastAsia="Calibri" w:hAnsi="Calibri" w:cs="Arial"/>
          <w:iCs/>
          <w:caps/>
          <w:color w:val="auto"/>
          <w:lang w:val="el-GR"/>
        </w:rPr>
      </w:pPr>
      <w:r w:rsidRPr="00EA1C88">
        <w:rPr>
          <w:rFonts w:ascii="Calibri" w:eastAsia="Calibri" w:hAnsi="Calibri" w:cs="Arial"/>
          <w:i/>
          <w:iCs/>
          <w:color w:val="auto"/>
          <w:lang w:val="el-GR"/>
        </w:rPr>
        <w:t xml:space="preserve">Α. </w:t>
      </w:r>
      <w:r w:rsidRPr="00EA1C88">
        <w:rPr>
          <w:rFonts w:ascii="Calibri" w:eastAsia="Calibri" w:hAnsi="Calibri" w:cs="Arial"/>
          <w:iCs/>
          <w:caps/>
          <w:color w:val="auto"/>
          <w:lang w:val="el-GR"/>
        </w:rPr>
        <w:t>ετήσια σύγκριση μεταξύ ΝΟΕΜΒΡΙΟΥ 2021 και 2020 :</w:t>
      </w:r>
    </w:p>
    <w:p w:rsidR="00EA1C88" w:rsidRPr="00EA1C88" w:rsidRDefault="00EA1C88" w:rsidP="00EA1C88">
      <w:pPr>
        <w:spacing w:line="276" w:lineRule="auto"/>
        <w:jc w:val="both"/>
        <w:rPr>
          <w:rFonts w:ascii="Calibri" w:eastAsia="Calibri" w:hAnsi="Calibri" w:cs="Arial"/>
          <w:i/>
          <w:iCs/>
          <w:color w:val="auto"/>
          <w:sz w:val="22"/>
          <w:szCs w:val="22"/>
          <w:lang w:val="el-GR"/>
        </w:rPr>
      </w:pPr>
    </w:p>
    <w:p w:rsidR="00EA1C88" w:rsidRPr="00EA1C88" w:rsidRDefault="00EA1C88" w:rsidP="00EA1C88">
      <w:pPr>
        <w:pStyle w:val="ListParagraph"/>
        <w:numPr>
          <w:ilvl w:val="0"/>
          <w:numId w:val="29"/>
        </w:numPr>
        <w:spacing w:after="200" w:line="276" w:lineRule="auto"/>
        <w:jc w:val="both"/>
        <w:rPr>
          <w:rFonts w:ascii="Calibri" w:eastAsia="Calibri" w:hAnsi="Calibri" w:cs="Arial"/>
          <w:i/>
          <w:iCs/>
          <w:color w:val="auto"/>
          <w:sz w:val="22"/>
          <w:szCs w:val="22"/>
          <w:lang w:val="el-GR"/>
        </w:rPr>
      </w:pPr>
      <w:r w:rsidRPr="00EA1C88">
        <w:rPr>
          <w:rFonts w:ascii="Calibri" w:eastAsia="Calibri" w:hAnsi="Calibri" w:cs="Arial"/>
          <w:color w:val="auto"/>
          <w:sz w:val="22"/>
          <w:szCs w:val="22"/>
          <w:lang w:val="el-GR"/>
        </w:rPr>
        <w:t xml:space="preserve">Μείωση του αριθμού </w:t>
      </w:r>
      <w:r w:rsidRPr="00EA1C88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των εγγεγραμμένων ανέργων σε 13,977 άτομα από 32.968 που ήταν τον αντίστοιχο μήνα του 2020 (</w:t>
      </w:r>
      <w:r w:rsidRPr="00EA1C88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>μείωση κατά 57,6% ή 18.991 άτομα</w:t>
      </w:r>
      <w:r w:rsidRPr="00EA1C88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). </w:t>
      </w:r>
    </w:p>
    <w:p w:rsidR="00EA1C88" w:rsidRPr="00EA1C88" w:rsidRDefault="00EA1C88" w:rsidP="00EA1C88">
      <w:pPr>
        <w:spacing w:line="276" w:lineRule="auto"/>
        <w:ind w:left="720"/>
        <w:jc w:val="both"/>
        <w:rPr>
          <w:rFonts w:ascii="Calibri" w:eastAsia="Calibri" w:hAnsi="Calibri" w:cs="Arial"/>
          <w:i/>
          <w:iCs/>
          <w:color w:val="auto"/>
          <w:sz w:val="22"/>
          <w:szCs w:val="22"/>
          <w:lang w:val="el-GR"/>
        </w:rPr>
      </w:pPr>
    </w:p>
    <w:p w:rsidR="00EA1C88" w:rsidRPr="00EA1C88" w:rsidRDefault="00EA1C88" w:rsidP="00EA1C88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</w:pPr>
      <w:r w:rsidRPr="00EA1C88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Κατά </w:t>
      </w:r>
      <w:r w:rsidRPr="00EA1C88">
        <w:rPr>
          <w:rFonts w:ascii="Calibri" w:eastAsia="Calibri" w:hAnsi="Calibri" w:cs="Arial"/>
          <w:color w:val="auto"/>
          <w:sz w:val="22"/>
          <w:szCs w:val="22"/>
          <w:lang w:val="el-GR"/>
        </w:rPr>
        <w:t>φύλ</w:t>
      </w:r>
      <w:r w:rsidRPr="00EA1C88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>ο</w:t>
      </w:r>
      <w:r w:rsidRPr="00EA1C88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, ο αριθμός των ανέργων αντρών ανήλθε στα 6.281 άτομα, ενώ ο αριθμός των ανέργων γυναικών ανήλθε στα 7.696 άτομα. Σε σχέση με τον ίδιο μήνα πέρσι, ο αριθμός των ανέργων αντρών μειώθηκε κατά 7.990 άτομα ή 56% ενώ των γυναικών μειώθηκε κατά 11.001 άτομα ή 59%. </w:t>
      </w:r>
    </w:p>
    <w:p w:rsidR="00EA1C88" w:rsidRPr="00EA1C88" w:rsidRDefault="00EA1C88" w:rsidP="00EA1C88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</w:pPr>
      <w:r w:rsidRPr="00EA1C88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εγγεγραμμένων ανέργων (σύνολο και κατά φύλο) τους τελευταίους 12 μήνες</w:t>
      </w:r>
      <w:r w:rsidRPr="00EA1C88"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  <w:t>.</w:t>
      </w:r>
    </w:p>
    <w:p w:rsidR="00EA1C88" w:rsidRPr="00EA1C88" w:rsidRDefault="00EA1C88" w:rsidP="00EA1C88">
      <w:p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</w:pPr>
      <w:r>
        <w:rPr>
          <w:rFonts w:eastAsia="Calibri"/>
          <w:noProof/>
        </w:rPr>
        <w:drawing>
          <wp:inline distT="0" distB="0" distL="0" distR="0">
            <wp:extent cx="5486400" cy="3314700"/>
            <wp:effectExtent l="0" t="0" r="0" b="0"/>
            <wp:docPr id="16" name="Chart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A1C88" w:rsidRPr="00EA1C88" w:rsidRDefault="00EA1C88" w:rsidP="00EA1C88">
      <w:pPr>
        <w:spacing w:after="200" w:line="276" w:lineRule="auto"/>
        <w:ind w:left="567"/>
        <w:jc w:val="both"/>
        <w:rPr>
          <w:rFonts w:ascii="Calibri" w:eastAsia="Calibri" w:hAnsi="Calibri" w:cs="Arial"/>
          <w:b w:val="0"/>
          <w:color w:val="auto"/>
          <w:sz w:val="16"/>
          <w:szCs w:val="16"/>
          <w:lang w:val="el-GR"/>
        </w:rPr>
      </w:pPr>
    </w:p>
    <w:p w:rsidR="00EA1C88" w:rsidRPr="00EA1C88" w:rsidRDefault="00EA1C88" w:rsidP="00EA1C88">
      <w:pPr>
        <w:numPr>
          <w:ilvl w:val="0"/>
          <w:numId w:val="1"/>
        </w:numPr>
        <w:spacing w:after="200" w:line="276" w:lineRule="auto"/>
        <w:ind w:left="567" w:hanging="283"/>
        <w:jc w:val="both"/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</w:pPr>
      <w:r w:rsidRPr="00EA1C88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Η μεγαλύτερη αριθμητική </w:t>
      </w:r>
      <w:r w:rsidRPr="00EA1C88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>μείωση</w:t>
      </w:r>
      <w:r w:rsidRPr="00EA1C88">
        <w:rPr>
          <w:rFonts w:ascii="Calibri" w:eastAsia="Calibri" w:hAnsi="Calibri" w:cs="Arial"/>
          <w:b w:val="0"/>
          <w:bCs w:val="0"/>
          <w:i/>
          <w:color w:val="auto"/>
          <w:sz w:val="22"/>
          <w:szCs w:val="22"/>
          <w:lang w:val="el-GR"/>
        </w:rPr>
        <w:t xml:space="preserve"> </w:t>
      </w:r>
      <w:r w:rsidRPr="00EA1C88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παρου</w:t>
      </w:r>
      <w:r w:rsidRPr="00EA1C88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softHyphen/>
        <w:t xml:space="preserve">σιάστηκε στην </w:t>
      </w:r>
      <w:r w:rsidRPr="00EA1C88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 xml:space="preserve">επαρχία </w:t>
      </w:r>
      <w:r w:rsidRPr="00EA1C88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Λευκωσίας (κατά 5.127 άτομα ή 56%), ακολουθεί η επαρχία Λεμεσού (κατά 4.288 άτομα ή 55%), η επαρχία Λάρνακας (κατά 3.704 άτομα ή 62%), η</w:t>
      </w:r>
      <w:r w:rsidRPr="00EA1C88">
        <w:rPr>
          <w:rFonts w:ascii="Calibri" w:eastAsia="Calibri" w:hAnsi="Calibri" w:cs="Arial"/>
          <w:color w:val="auto"/>
          <w:sz w:val="22"/>
          <w:szCs w:val="22"/>
          <w:lang w:val="el-GR"/>
        </w:rPr>
        <w:t xml:space="preserve"> </w:t>
      </w:r>
      <w:r w:rsidRPr="00EA1C88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επαρχία</w:t>
      </w:r>
      <w:r w:rsidRPr="00EA1C88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Αμμοχώστου (κατά 3.238 άτομα ή 57%), και η επαρχία Πάφου (κατά 2.634 άτομα ή 59%). </w:t>
      </w:r>
      <w:r w:rsidRPr="00EA1C88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Σημειώνεται ότι η επαρχία Λευκωσίας συγκεντρώνει το μεγαλύτερο αριθμό ανέργων από όλες τις επαρχίες (4.008 άτομα ή 29%), ακολουθεί η επαρχία Λεμεσού (3.496 ή 25%), Λάρνακας (2.248 ή 16%), Αμμοχώστου (2.394 άτομα ή 17%) και Πάφου (1.831 ή 13%). Στο διάγραμμα που ακολουθεί παρουσιάζεται η διακύμανση του αριθμού των ανέργων κατά επαρχία τους τελευταίους 12 μήνες.</w:t>
      </w:r>
    </w:p>
    <w:p w:rsidR="00EA1C88" w:rsidRPr="00EA1C88" w:rsidRDefault="00EA1C88" w:rsidP="00EA1C88">
      <w:pPr>
        <w:spacing w:after="200" w:line="276" w:lineRule="auto"/>
        <w:jc w:val="both"/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</w:pPr>
      <w:r>
        <w:rPr>
          <w:rFonts w:eastAsia="Calibri"/>
          <w:noProof/>
        </w:rPr>
        <w:lastRenderedPageBreak/>
        <w:drawing>
          <wp:inline distT="0" distB="0" distL="0" distR="0">
            <wp:extent cx="5438775" cy="3219450"/>
            <wp:effectExtent l="0" t="0" r="9525" b="19050"/>
            <wp:docPr id="15" name="Chart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A1C88" w:rsidRPr="00EA1C88" w:rsidRDefault="00EA1C88" w:rsidP="00EA1C88">
      <w:pPr>
        <w:numPr>
          <w:ilvl w:val="0"/>
          <w:numId w:val="1"/>
        </w:numPr>
        <w:spacing w:after="200" w:line="276" w:lineRule="auto"/>
        <w:ind w:left="360"/>
        <w:jc w:val="both"/>
        <w:rPr>
          <w:rFonts w:ascii="Calibri" w:eastAsia="Calibri" w:hAnsi="Calibri" w:cs="Arial"/>
          <w:color w:val="auto"/>
          <w:sz w:val="22"/>
          <w:szCs w:val="22"/>
          <w:lang w:val="el-GR"/>
        </w:rPr>
      </w:pPr>
      <w:r w:rsidRPr="00EA1C88"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  <w:t xml:space="preserve">Οι μεγαλύτερες αριθμητικές </w:t>
      </w:r>
      <w:r w:rsidRPr="00EA1C88">
        <w:rPr>
          <w:rFonts w:ascii="Calibri" w:eastAsia="Calibri" w:hAnsi="Calibri" w:cs="Arial"/>
          <w:bCs w:val="0"/>
          <w:color w:val="auto"/>
          <w:spacing w:val="2"/>
          <w:sz w:val="22"/>
          <w:szCs w:val="22"/>
          <w:lang w:val="el-GR"/>
        </w:rPr>
        <w:t>μειώσεις</w:t>
      </w:r>
      <w:r w:rsidRPr="00EA1C88"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  <w:t xml:space="preserve"> κατά </w:t>
      </w:r>
      <w:r w:rsidRPr="00EA1C88">
        <w:rPr>
          <w:rFonts w:ascii="Calibri" w:eastAsia="Calibri" w:hAnsi="Calibri" w:cs="Arial"/>
          <w:color w:val="auto"/>
          <w:spacing w:val="2"/>
          <w:sz w:val="22"/>
          <w:szCs w:val="22"/>
          <w:lang w:val="el-GR"/>
        </w:rPr>
        <w:t>τομέα οικονομικής δραστηριό</w:t>
      </w:r>
      <w:r w:rsidRPr="00EA1C88">
        <w:rPr>
          <w:rFonts w:ascii="Calibri" w:eastAsia="Calibri" w:hAnsi="Calibri" w:cs="Arial"/>
          <w:color w:val="auto"/>
          <w:spacing w:val="2"/>
          <w:sz w:val="22"/>
          <w:szCs w:val="22"/>
          <w:lang w:val="el-GR"/>
        </w:rPr>
        <w:softHyphen/>
        <w:t>τητα</w:t>
      </w:r>
      <w:r w:rsidRPr="00EA1C88">
        <w:rPr>
          <w:rFonts w:ascii="Calibri" w:eastAsia="Calibri" w:hAnsi="Calibri" w:cs="Arial"/>
          <w:bCs w:val="0"/>
          <w:color w:val="auto"/>
          <w:spacing w:val="2"/>
          <w:sz w:val="22"/>
          <w:szCs w:val="22"/>
          <w:lang w:val="el-GR"/>
        </w:rPr>
        <w:t>ς</w:t>
      </w:r>
      <w:r w:rsidRPr="00EA1C88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σε σύγκριση με τον ίδιο μήνα του 2020 παρουσιάστηκαν στον τομέα των Ξενοδοχείων (κατά 4.656 άτομα ή 56%), στον τομέα του Εμπορίου (κατά 3.839 άτομα ή 62%), στις άλλες υπηρεσίες (κατά 3.388 άτομα ή 58%), στους νεοεισερχόμενους (κατά 1.375 άτομα ή 61%), στον τομέα της μεταποίησης  (κατά 1.229 άτομα ή 60%), στον τομέα των μεταφορών (κατά 990 άτομα ή 66%) και στον τομέα των κατασκευών (887 άτομα ή 46%).  </w:t>
      </w:r>
      <w:r w:rsidRPr="00EA1C88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Η μεγαλύτερη συγκέντρωση ανέργων έχει καταγραφεί στον τομέα των Ξενοδοχείων (3.655 άτομα ή 26%),  στον τομέα των Άλλων Υπηρεσιών (2.413 άτομα ή 17%) και στον τομέα του Εμπορίου (2.375 άτομα ή 17%). Στο διάγραμμα που ακολουθεί παρουσιάζεται η διακύμανση του αριθμού των ανέργων σε επιλεγμένους τομείς οικονομικής δραστηριότητας τους τελευταίους 12 μήνες.</w:t>
      </w:r>
    </w:p>
    <w:p w:rsidR="00EA1C88" w:rsidRPr="00EA1C88" w:rsidRDefault="00EA1C88" w:rsidP="00EA1C88">
      <w:pPr>
        <w:spacing w:after="200" w:line="276" w:lineRule="auto"/>
        <w:jc w:val="both"/>
        <w:rPr>
          <w:rFonts w:eastAsia="Calibri"/>
          <w:sz w:val="16"/>
          <w:szCs w:val="16"/>
        </w:rPr>
      </w:pPr>
      <w:r>
        <w:rPr>
          <w:rFonts w:eastAsia="Calibri"/>
          <w:noProof/>
        </w:rPr>
        <w:drawing>
          <wp:inline distT="0" distB="0" distL="0" distR="0">
            <wp:extent cx="5800725" cy="3162300"/>
            <wp:effectExtent l="0" t="0" r="9525" b="19050"/>
            <wp:docPr id="14" name="Chart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A1C88" w:rsidRPr="00EA1C88" w:rsidRDefault="00EA1C88" w:rsidP="00EA1C88">
      <w:pPr>
        <w:spacing w:after="200" w:line="276" w:lineRule="auto"/>
        <w:ind w:left="360"/>
        <w:jc w:val="both"/>
        <w:rPr>
          <w:rFonts w:ascii="Calibri" w:eastAsia="Calibri" w:hAnsi="Calibri" w:cs="Arial"/>
          <w:color w:val="auto"/>
          <w:sz w:val="16"/>
          <w:szCs w:val="16"/>
          <w:lang w:val="el-GR"/>
        </w:rPr>
      </w:pPr>
    </w:p>
    <w:p w:rsidR="00EA1C88" w:rsidRPr="00EA1C88" w:rsidRDefault="00EA1C88" w:rsidP="00EA1C88">
      <w:pPr>
        <w:numPr>
          <w:ilvl w:val="0"/>
          <w:numId w:val="1"/>
        </w:numPr>
        <w:spacing w:after="200" w:line="276" w:lineRule="auto"/>
        <w:ind w:left="360"/>
        <w:jc w:val="both"/>
        <w:rPr>
          <w:rFonts w:ascii="Calibri" w:eastAsia="Calibri" w:hAnsi="Calibri" w:cs="Arial"/>
          <w:color w:val="auto"/>
          <w:sz w:val="22"/>
          <w:szCs w:val="22"/>
          <w:lang w:val="el-GR"/>
        </w:rPr>
      </w:pPr>
      <w:r w:rsidRPr="00EA1C88"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  <w:t xml:space="preserve">Οι μεγαλύτερες αριθμητικές </w:t>
      </w:r>
      <w:r w:rsidRPr="00EA1C88">
        <w:rPr>
          <w:rFonts w:ascii="Calibri" w:eastAsia="Calibri" w:hAnsi="Calibri" w:cs="Arial"/>
          <w:bCs w:val="0"/>
          <w:color w:val="auto"/>
          <w:spacing w:val="2"/>
          <w:sz w:val="22"/>
          <w:szCs w:val="22"/>
          <w:lang w:val="el-GR"/>
        </w:rPr>
        <w:t xml:space="preserve">μειώσεις </w:t>
      </w:r>
      <w:r w:rsidRPr="00EA1C88"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  <w:t xml:space="preserve">κατά </w:t>
      </w:r>
      <w:r w:rsidRPr="00EA1C88">
        <w:rPr>
          <w:rFonts w:ascii="Calibri" w:eastAsia="Calibri" w:hAnsi="Calibri" w:cs="Arial"/>
          <w:color w:val="auto"/>
          <w:spacing w:val="2"/>
          <w:sz w:val="22"/>
          <w:szCs w:val="22"/>
          <w:lang w:val="el-GR"/>
        </w:rPr>
        <w:t>επαγγελματική κατηγορία</w:t>
      </w:r>
      <w:r w:rsidRPr="00EA1C88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σε σύγκριση με τον ίδιο μήνα του 2020 παρουσιάστηκαν</w:t>
      </w:r>
      <w:r w:rsidRPr="00EA1C88"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ανάμεσα στην κατηγορία των υπαλλήλων υπηρεσιών και πωλητών (κατά 5.740 άτομα ή 59%), </w:t>
      </w:r>
      <w:r w:rsidRPr="00EA1C88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των ανειδίκευτων  εργατών (κατά 4.141 άτομα ή 61%), στους γραφείς/δακτυλογράφους (κατά 2.808 άτομα ή 53%), στους προσοντούχους/ ειδικούς (κατά 1.790 άτομα ή 57%) και</w:t>
      </w:r>
      <w:r w:rsidRPr="00EA1C88"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στους νεοεισερχομένους </w:t>
      </w:r>
      <w:r w:rsidRPr="00EA1C88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(κατά 1.375 άτομα ή 61%). Η μεγαλύτερη συγκέντρωση ανέργων έχει καταγραφεί στην επαγγελματική κατηγορία </w:t>
      </w:r>
      <w:r w:rsidRPr="00EA1C88"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  <w:t xml:space="preserve">των υπαλλήλων υπηρεσιών και πωλητών </w:t>
      </w:r>
      <w:r w:rsidRPr="00EA1C88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(3.927 άτομα ή 28% του συνόλου), στους ανειδίκευτους εργάτες (2.638</w:t>
      </w:r>
      <w:r w:rsidRPr="00EA1C88"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άτομα ή 19%), στους </w:t>
      </w:r>
      <w:r w:rsidRPr="00EA1C88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γραφείς/δακτυλογράφους </w:t>
      </w:r>
      <w:r w:rsidRPr="00EA1C88"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  <w:t>(2.465 άτομα ή 18%)</w:t>
      </w:r>
      <w:r w:rsidRPr="00EA1C88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</w:t>
      </w:r>
      <w:r w:rsidRPr="00EA1C88"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και στους </w:t>
      </w:r>
      <w:r w:rsidRPr="00EA1C88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προσοντούχους/ ειδικούς</w:t>
      </w:r>
      <w:r w:rsidRPr="00EA1C88"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(1.364 άτομα ή 10%). </w:t>
      </w:r>
      <w:r w:rsidRPr="00EA1C88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ανέργων κατά επαγγελματική κατηγορία τους τελευταίους 12 μήνες.</w:t>
      </w:r>
    </w:p>
    <w:p w:rsidR="00EA1C88" w:rsidRPr="00EA1C88" w:rsidRDefault="00EA1C88" w:rsidP="00EA1C88">
      <w:pPr>
        <w:spacing w:after="200" w:line="276" w:lineRule="auto"/>
        <w:jc w:val="both"/>
        <w:rPr>
          <w:rFonts w:ascii="Calibri" w:eastAsia="Calibri" w:hAnsi="Calibri" w:cs="Arial"/>
          <w:color w:val="auto"/>
          <w:sz w:val="22"/>
          <w:szCs w:val="22"/>
          <w:lang w:val="el-GR"/>
        </w:rPr>
      </w:pPr>
      <w:r>
        <w:rPr>
          <w:rFonts w:eastAsia="Calibri"/>
          <w:noProof/>
        </w:rPr>
        <w:drawing>
          <wp:inline distT="0" distB="0" distL="0" distR="0" wp14:anchorId="12AADE22" wp14:editId="40186FE1">
            <wp:extent cx="5695950" cy="3362325"/>
            <wp:effectExtent l="0" t="0" r="19050" b="9525"/>
            <wp:docPr id="13" name="Chart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0223F" w:rsidRPr="0090223F" w:rsidRDefault="0090223F" w:rsidP="0090223F">
      <w:pPr>
        <w:spacing w:after="200" w:line="276" w:lineRule="auto"/>
        <w:ind w:left="360"/>
        <w:jc w:val="both"/>
        <w:rPr>
          <w:rFonts w:ascii="Calibri" w:eastAsia="Calibri" w:hAnsi="Calibri" w:cs="Calibri"/>
          <w:b w:val="0"/>
          <w:color w:val="auto"/>
          <w:sz w:val="22"/>
          <w:szCs w:val="22"/>
          <w:lang w:val="el-GR"/>
        </w:rPr>
      </w:pPr>
    </w:p>
    <w:p w:rsidR="00EA1C88" w:rsidRPr="00EA1C88" w:rsidRDefault="00EA1C88" w:rsidP="00EA1C88">
      <w:pPr>
        <w:numPr>
          <w:ilvl w:val="0"/>
          <w:numId w:val="1"/>
        </w:numPr>
        <w:spacing w:after="200" w:line="276" w:lineRule="auto"/>
        <w:ind w:left="360"/>
        <w:jc w:val="both"/>
        <w:rPr>
          <w:rFonts w:ascii="Calibri" w:eastAsia="Calibri" w:hAnsi="Calibri" w:cs="Calibri"/>
          <w:b w:val="0"/>
          <w:color w:val="auto"/>
          <w:sz w:val="22"/>
          <w:szCs w:val="22"/>
          <w:lang w:val="el-GR"/>
        </w:rPr>
      </w:pPr>
      <w:r w:rsidRPr="00EA1C88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Οι μεγαλύτερες </w:t>
      </w:r>
      <w:r w:rsidRPr="00EA1C88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>μειώσεις</w:t>
      </w:r>
      <w:r w:rsidRPr="00EA1C88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παρουσιάστηκαν στις </w:t>
      </w:r>
      <w:r w:rsidRPr="00EA1C88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>ηλικιακές ομάδες</w:t>
      </w:r>
      <w:r w:rsidRPr="00EA1C88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30-39 ετών (κατά 5.244 άτομα ή 57%), στις ηλικίες 40-49 χρονών (κατά 3.846 άτομα ή 56%) και 50-59 χρονών (κατά 3.524 άτομα ή 54%)</w:t>
      </w:r>
      <w:r w:rsidRPr="00EA1C88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. </w:t>
      </w:r>
      <w:r w:rsidRPr="00EA1C88">
        <w:rPr>
          <w:rFonts w:ascii="Calibri" w:eastAsia="Calibri" w:hAnsi="Calibri" w:cs="Calibri"/>
          <w:b w:val="0"/>
          <w:noProof/>
          <w:color w:val="auto"/>
          <w:sz w:val="22"/>
          <w:szCs w:val="22"/>
          <w:lang w:val="el-GR"/>
        </w:rPr>
        <w:t xml:space="preserve">Η μεγαλύτερη συγκέντρωση ανέργων καταγράφηκε στην ηλικιακή ομάδα 30-39 ετών (3.824 άτομα ή 28%), στην ηλικιακή ομάδα 40-49 ετών (3.019 άτομα ή 22%) και στην ηλικιακή ομάδα 50-59 ετών (2.992 άτομα ή 21%). </w:t>
      </w:r>
      <w:r w:rsidRPr="00EA1C88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ανέργων κατά ηλικιακή ομάδα τους τελευταίους 12 μήνες.</w:t>
      </w:r>
      <w:r w:rsidRPr="00EA1C88">
        <w:rPr>
          <w:rFonts w:eastAsia="Calibri"/>
          <w:noProof/>
          <w:color w:val="auto"/>
          <w:lang w:val="el-GR"/>
        </w:rPr>
        <w:t xml:space="preserve"> </w:t>
      </w:r>
    </w:p>
    <w:p w:rsidR="00EA1C88" w:rsidRPr="00EA1C88" w:rsidRDefault="00EA1C88" w:rsidP="00EA1C88">
      <w:pPr>
        <w:spacing w:after="200" w:line="276" w:lineRule="auto"/>
        <w:jc w:val="both"/>
        <w:rPr>
          <w:rFonts w:ascii="Calibri" w:eastAsia="Calibri" w:hAnsi="Calibri" w:cs="Calibri"/>
          <w:b w:val="0"/>
          <w:color w:val="auto"/>
          <w:sz w:val="22"/>
          <w:szCs w:val="22"/>
          <w:lang w:val="el-GR"/>
        </w:rPr>
      </w:pPr>
      <w:r>
        <w:rPr>
          <w:rFonts w:eastAsia="Calibri"/>
          <w:noProof/>
        </w:rPr>
        <w:lastRenderedPageBreak/>
        <w:drawing>
          <wp:inline distT="0" distB="0" distL="0" distR="0">
            <wp:extent cx="5600700" cy="3438525"/>
            <wp:effectExtent l="0" t="0" r="19050" b="9525"/>
            <wp:docPr id="12" name="Chart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A1C88" w:rsidRPr="00EA1C88" w:rsidRDefault="00EA1C88" w:rsidP="00EA1C88">
      <w:pPr>
        <w:numPr>
          <w:ilvl w:val="0"/>
          <w:numId w:val="1"/>
        </w:numPr>
        <w:spacing w:after="200" w:line="276" w:lineRule="auto"/>
        <w:ind w:left="426"/>
        <w:jc w:val="both"/>
        <w:rPr>
          <w:rFonts w:eastAsia="Calibri"/>
          <w:b w:val="0"/>
          <w:color w:val="FF0000"/>
          <w:lang w:val="el-GR"/>
        </w:rPr>
      </w:pPr>
      <w:r w:rsidRPr="00EA1C88">
        <w:rPr>
          <w:rFonts w:ascii="Calibri" w:eastAsia="Calibri" w:hAnsi="Calibri" w:cs="Arial"/>
          <w:b w:val="0"/>
          <w:color w:val="auto"/>
          <w:sz w:val="22"/>
          <w:szCs w:val="22"/>
        </w:rPr>
        <w:t>O</w:t>
      </w:r>
      <w:r w:rsidRPr="00EA1C88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αριθμός των ανέργων που ήταν εγγεγραμμένοι στα γραφεία της ΔΥΑ για </w:t>
      </w:r>
      <w:r w:rsidRPr="00EA1C88">
        <w:rPr>
          <w:rFonts w:ascii="Calibri" w:eastAsia="Calibri" w:hAnsi="Calibri" w:cs="Arial"/>
          <w:color w:val="auto"/>
          <w:sz w:val="22"/>
          <w:szCs w:val="22"/>
          <w:lang w:val="el-GR"/>
        </w:rPr>
        <w:t>περισσότερο από 12 μήνες</w:t>
      </w:r>
      <w:r w:rsidRPr="00EA1C88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δηλ. ήταν </w:t>
      </w:r>
      <w:r w:rsidRPr="00EA1C88">
        <w:rPr>
          <w:rFonts w:ascii="Calibri" w:eastAsia="Calibri" w:hAnsi="Calibri" w:cs="Arial"/>
          <w:color w:val="auto"/>
          <w:sz w:val="22"/>
          <w:szCs w:val="22"/>
          <w:lang w:val="el-GR"/>
        </w:rPr>
        <w:t>μακροχρόνια άνεργοι</w:t>
      </w:r>
      <w:r w:rsidRPr="00EA1C88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, έφτασε τα 2.418 άτομα παρουσιάζοντας </w:t>
      </w:r>
      <w:r w:rsidRPr="00EA1C88">
        <w:rPr>
          <w:rFonts w:ascii="Calibri" w:eastAsia="Calibri" w:hAnsi="Calibri" w:cs="Arial"/>
          <w:color w:val="auto"/>
          <w:sz w:val="22"/>
          <w:szCs w:val="22"/>
          <w:lang w:val="el-GR"/>
        </w:rPr>
        <w:t>σημαντική μείωση</w:t>
      </w:r>
      <w:r w:rsidRPr="00EA1C88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κατά 9.288 άτομα ή 79% σε σχέση με τον ίδιο μήνα πέρσι και αντιπροσωπεύει το 17% του συνόλου των εγγεγραμμένων ανέργων. Ο αριθμός των εγγεγραμμένων ανέργων που είχαν διάρκεια ανεργίας </w:t>
      </w:r>
      <w:r w:rsidRPr="00EA1C88">
        <w:rPr>
          <w:rFonts w:ascii="Calibri" w:eastAsia="Calibri" w:hAnsi="Calibri" w:cs="Arial"/>
          <w:color w:val="auto"/>
          <w:sz w:val="22"/>
          <w:szCs w:val="22"/>
          <w:lang w:val="el-GR"/>
        </w:rPr>
        <w:t>πάνω από 6 μήνες</w:t>
      </w:r>
      <w:r w:rsidRPr="00EA1C88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έφτασε στα 3.609 άτομα (μείωση κατά 16.454 άτομα ή 82% σε σχέση με τον ίδιο μήνα πέρσι) και αντιπροσωπεύει το 26% του συνόλου των εγγεγραμμένων ανέργων. Μείωση κατά 7.166 άτομα ή 86% παρουσιάστηκε επίσης και στους ανέργους με διάρκεια ανεργίας </w:t>
      </w:r>
      <w:r w:rsidRPr="00EA1C88">
        <w:rPr>
          <w:rFonts w:ascii="Calibri" w:eastAsia="Calibri" w:hAnsi="Calibri" w:cs="Arial"/>
          <w:color w:val="auto"/>
          <w:sz w:val="22"/>
          <w:szCs w:val="22"/>
          <w:lang w:val="el-GR"/>
        </w:rPr>
        <w:t>από 6 μήνες μέχρι 12 μήνες</w:t>
      </w:r>
      <w:r w:rsidRPr="00EA1C88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οι οποίοι έφτασαν τα 1.191 άτομα και αντιπροσωπεύουν το 9% του συνόλου των εγγεγραμμένων ανέργων. Μείωση παρατηρήθηκε επίσης στον αριθμό των ανέργων με διάρκεια ανεργίας </w:t>
      </w:r>
      <w:r w:rsidRPr="00EA1C88">
        <w:rPr>
          <w:rFonts w:ascii="Calibri" w:eastAsia="Calibri" w:hAnsi="Calibri" w:cs="Arial"/>
          <w:color w:val="auto"/>
          <w:sz w:val="22"/>
          <w:szCs w:val="22"/>
          <w:lang w:val="el-GR"/>
        </w:rPr>
        <w:t>από 3-6 μήνες</w:t>
      </w:r>
      <w:r w:rsidRPr="00EA1C88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(κατά 3.559 άτομα ή 67%) ενώ ο αριθμός των ανέργων με διάρκεια ανεργίας </w:t>
      </w:r>
      <w:r w:rsidRPr="00EA1C88">
        <w:rPr>
          <w:rFonts w:ascii="Calibri" w:eastAsia="Calibri" w:hAnsi="Calibri" w:cs="Arial"/>
          <w:color w:val="auto"/>
          <w:sz w:val="22"/>
          <w:szCs w:val="22"/>
          <w:lang w:val="el-GR"/>
        </w:rPr>
        <w:t>κάτω από 3 μήνες</w:t>
      </w:r>
      <w:r w:rsidRPr="00EA1C88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</w:t>
      </w:r>
      <w:r w:rsidRPr="00EA1C88">
        <w:rPr>
          <w:rFonts w:ascii="Calibri" w:eastAsia="Calibri" w:hAnsi="Calibri" w:cs="Arial"/>
          <w:color w:val="auto"/>
          <w:sz w:val="22"/>
          <w:szCs w:val="22"/>
          <w:lang w:val="el-GR"/>
        </w:rPr>
        <w:t>αυξήθηκε</w:t>
      </w:r>
      <w:r w:rsidRPr="00EA1C88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κατά 1.022 άτομα ή 13%. Στο διάγραμμα που ακολουθεί παρουσιάζεται η διακύμανση του αριθμού των ανέργων κατά διάρκεια εγγραφής τους τελευταίους 12 μήνες.</w:t>
      </w:r>
      <w:r w:rsidRPr="00EA1C88">
        <w:rPr>
          <w:rFonts w:ascii="Calibri" w:eastAsia="Calibri" w:hAnsi="Calibri" w:cs="Arial"/>
          <w:b w:val="0"/>
          <w:color w:val="FF0000"/>
          <w:sz w:val="22"/>
          <w:szCs w:val="22"/>
          <w:lang w:val="el-GR"/>
        </w:rPr>
        <w:t xml:space="preserve"> </w:t>
      </w:r>
    </w:p>
    <w:p w:rsidR="00EA1C88" w:rsidRPr="00EA1C88" w:rsidRDefault="00EA1C88" w:rsidP="00EA1C88">
      <w:pPr>
        <w:spacing w:line="276" w:lineRule="auto"/>
        <w:ind w:left="426"/>
        <w:jc w:val="both"/>
        <w:rPr>
          <w:rFonts w:eastAsia="Calibri"/>
          <w:b w:val="0"/>
          <w:color w:val="FF0000"/>
          <w:lang w:val="el-GR"/>
        </w:rPr>
      </w:pPr>
    </w:p>
    <w:p w:rsidR="00EA1C88" w:rsidRPr="00EA1C88" w:rsidRDefault="00EA1C88" w:rsidP="00EA1C88">
      <w:pPr>
        <w:spacing w:line="276" w:lineRule="auto"/>
        <w:jc w:val="both"/>
        <w:rPr>
          <w:rFonts w:eastAsia="Calibri"/>
          <w:b w:val="0"/>
          <w:color w:val="auto"/>
          <w:lang w:val="el-GR"/>
        </w:rPr>
      </w:pPr>
      <w:r>
        <w:rPr>
          <w:rFonts w:eastAsia="Calibri"/>
          <w:noProof/>
        </w:rPr>
        <w:lastRenderedPageBreak/>
        <w:drawing>
          <wp:inline distT="0" distB="0" distL="0" distR="0">
            <wp:extent cx="5486400" cy="3400425"/>
            <wp:effectExtent l="0" t="0" r="0" b="0"/>
            <wp:docPr id="11" name="Chart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A1C88" w:rsidRPr="00EA1C88" w:rsidRDefault="00EA1C88" w:rsidP="00EA1C88">
      <w:pPr>
        <w:spacing w:line="276" w:lineRule="auto"/>
        <w:ind w:left="426"/>
        <w:jc w:val="both"/>
        <w:rPr>
          <w:rFonts w:eastAsia="Calibri"/>
          <w:b w:val="0"/>
          <w:color w:val="auto"/>
          <w:sz w:val="8"/>
          <w:szCs w:val="8"/>
          <w:lang w:val="el-GR"/>
        </w:rPr>
      </w:pPr>
    </w:p>
    <w:p w:rsidR="00EA1C88" w:rsidRPr="00EA1C88" w:rsidRDefault="00EA1C88" w:rsidP="00EA1C88">
      <w:pPr>
        <w:spacing w:line="276" w:lineRule="auto"/>
        <w:ind w:left="567" w:hanging="141"/>
        <w:jc w:val="both"/>
        <w:rPr>
          <w:rFonts w:eastAsia="Calibri"/>
          <w:b w:val="0"/>
          <w:color w:val="auto"/>
        </w:rPr>
      </w:pPr>
    </w:p>
    <w:p w:rsidR="00EA1C88" w:rsidRPr="00EA1C88" w:rsidRDefault="00EA1C88" w:rsidP="00EA1C88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</w:pPr>
      <w:r w:rsidRPr="00EA1C88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Οι </w:t>
      </w:r>
      <w:r w:rsidRPr="00EA1C88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 xml:space="preserve">Ελληνοκύπριοι </w:t>
      </w:r>
      <w:r w:rsidRPr="00EA1C88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αποτελούν την </w:t>
      </w:r>
      <w:r w:rsidRPr="00EA1C88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 xml:space="preserve">πλειοψηφία </w:t>
      </w:r>
      <w:r w:rsidRPr="00EA1C88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του συνόλου των ανέργων με 9.235 άτομα (66%), ενώ ο αντίστοιχος αριθμός τον ίδιο μήνα πέρσι ήταν 21.518 άτομα (65%). Από το σύνολο των ανέργων οι 2.931 (21%) ήταν </w:t>
      </w:r>
      <w:r w:rsidRPr="00EA1C88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Ευρωπαίοι πολίτες</w:t>
      </w:r>
      <w:r w:rsidRPr="00EA1C88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. Ο αντίστοιχος αριθμός τον ίδιο μήνα πέρσι ήταν 7.122 άτομα (22% του συνόλου των ανέργων). Σημειώνεται ότι η μεγαλύτερη αριθμητική μείωση σε σύγκριση με τον ίδιο μήνα πέρσι σημειώθηκε ανάμεσα στους Ελληνοκύπριους (μείωση κατά 12.283 άτομα ή 57%), ενώ ο αριθμός των ανέργων Ευρωπαίων πολιτών μειώθηκε κατά 4.191 άτομα ή 59%. Σχετικό το πιο κάτω διάγραμμα.</w:t>
      </w:r>
    </w:p>
    <w:p w:rsidR="00EA1C88" w:rsidRPr="00EA1C88" w:rsidRDefault="00EA1C88" w:rsidP="00EA1C88">
      <w:p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</w:rPr>
      </w:pPr>
      <w:r>
        <w:rPr>
          <w:rFonts w:eastAsia="Calibri"/>
          <w:noProof/>
        </w:rPr>
        <w:drawing>
          <wp:inline distT="0" distB="0" distL="0" distR="0">
            <wp:extent cx="5486400" cy="3095625"/>
            <wp:effectExtent l="0" t="0" r="0" b="0"/>
            <wp:docPr id="10" name="Chart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A1C88" w:rsidRPr="00EA1C88" w:rsidRDefault="00EA1C88" w:rsidP="00EA1C88">
      <w:pPr>
        <w:spacing w:after="200" w:line="276" w:lineRule="auto"/>
        <w:ind w:left="720"/>
        <w:jc w:val="both"/>
        <w:rPr>
          <w:rFonts w:ascii="Calibri" w:eastAsia="Calibri" w:hAnsi="Calibri" w:cs="Arial"/>
          <w:b w:val="0"/>
          <w:bCs w:val="0"/>
          <w:color w:val="auto"/>
          <w:sz w:val="16"/>
          <w:szCs w:val="16"/>
          <w:lang w:val="el-GR"/>
        </w:rPr>
      </w:pPr>
    </w:p>
    <w:p w:rsidR="00EA1C88" w:rsidRPr="00EA1C88" w:rsidRDefault="00EA1C88" w:rsidP="00EA1C88">
      <w:pPr>
        <w:numPr>
          <w:ilvl w:val="0"/>
          <w:numId w:val="1"/>
        </w:numPr>
        <w:spacing w:after="200" w:line="276" w:lineRule="auto"/>
        <w:jc w:val="both"/>
        <w:rPr>
          <w:rFonts w:ascii="Calibri" w:hAnsi="Calibri" w:cs="Arial"/>
          <w:color w:val="auto"/>
          <w:sz w:val="20"/>
          <w:szCs w:val="20"/>
          <w:lang w:val="el-GR"/>
        </w:rPr>
      </w:pPr>
      <w:r w:rsidRPr="00EA1C8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lastRenderedPageBreak/>
        <w:t>Από τους εγγεγραμμένους άνεργους, 6.488</w:t>
      </w:r>
      <w:r w:rsidRPr="00EA1C88">
        <w:rPr>
          <w:rFonts w:ascii="Calibri" w:hAnsi="Calibri" w:cs="Arial"/>
          <w:color w:val="auto"/>
          <w:sz w:val="20"/>
          <w:szCs w:val="20"/>
          <w:lang w:val="el-GR"/>
        </w:rPr>
        <w:t xml:space="preserve"> </w:t>
      </w:r>
      <w:r w:rsidRPr="00EA1C8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άτομα (46%) είναι </w:t>
      </w:r>
      <w:r w:rsidRPr="00EA1C88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απόφοιτοι δευτεροβάθμιας γενικής ή τεχνικής</w:t>
      </w:r>
      <w:r w:rsidRPr="00EA1C8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EA1C88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εκπαίδευσης,</w:t>
      </w:r>
      <w:r w:rsidRPr="00EA1C8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4.354 άτομα (31%) είναι απόφοιτοι τριτοβάθμιας εκπαίδευσης,  3.010 άτομα (22%) είναι απόφοιτοι πρωτοβάθμιας εκπαίδευσης και τέλος 125 άτομα (1%)  είναι άτομα χωρίς μόρφωση. Σημειώνεται ότι ο αριθμός των αποφοίτων δευτεροβάθμιας γενικής ή τεχνικής εκπαίδευσης </w:t>
      </w:r>
      <w:r w:rsidRPr="00EA1C88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μειώθηκε</w:t>
      </w:r>
      <w:r w:rsidRPr="00EA1C8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κατά 8.512 άτομα (ή 57%) σε σύγκριση με τον ίδιο μήνα πέρσι, ο αριθμός των αποφοίτων τριτοβάθμιας εκπαίδευσης </w:t>
      </w:r>
      <w:r w:rsidRPr="00EA1C88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μειώθηκε</w:t>
      </w:r>
      <w:r w:rsidRPr="00EA1C8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κατά 5.784 άτομα (ή 57%) και της πρωτοβάθμιας εκπαίδευσης κατά 4.584 άτομα (ή 60%). Στο διάγραμμα που ακολουθεί παρουσιάζεται η διακύμανση του αριθμού των ανέργων κατά μορφωτικό επίπεδο τους τελευταίους 12 μήνες.</w:t>
      </w:r>
    </w:p>
    <w:p w:rsidR="00EA1C88" w:rsidRPr="00EA1C88" w:rsidRDefault="00EA1C88" w:rsidP="00EA1C88">
      <w:pPr>
        <w:spacing w:line="276" w:lineRule="auto"/>
        <w:ind w:left="720"/>
        <w:jc w:val="both"/>
        <w:rPr>
          <w:rFonts w:ascii="Calibri" w:hAnsi="Calibri" w:cs="Arial"/>
          <w:color w:val="auto"/>
          <w:sz w:val="20"/>
          <w:szCs w:val="20"/>
          <w:lang w:val="el-GR"/>
        </w:rPr>
      </w:pPr>
    </w:p>
    <w:p w:rsidR="00EA1C88" w:rsidRPr="00EA1C88" w:rsidRDefault="00EA1C88" w:rsidP="00EA1C88">
      <w:pPr>
        <w:spacing w:line="276" w:lineRule="auto"/>
        <w:ind w:left="720"/>
        <w:jc w:val="both"/>
        <w:rPr>
          <w:rFonts w:ascii="Calibri" w:hAnsi="Calibri" w:cs="Arial"/>
          <w:color w:val="auto"/>
          <w:sz w:val="20"/>
          <w:szCs w:val="20"/>
          <w:lang w:val="el-GR"/>
        </w:rPr>
      </w:pPr>
    </w:p>
    <w:p w:rsidR="00EA1C88" w:rsidRPr="00EA1C88" w:rsidRDefault="00EA1C88" w:rsidP="00EA1C88">
      <w:pPr>
        <w:tabs>
          <w:tab w:val="left" w:pos="3400"/>
        </w:tabs>
        <w:spacing w:after="200" w:line="276" w:lineRule="auto"/>
        <w:rPr>
          <w:rFonts w:ascii="Calibri" w:eastAsia="Calibri" w:hAnsi="Calibri" w:cs="Arial"/>
          <w:i/>
          <w:iCs/>
          <w:color w:val="auto"/>
          <w:sz w:val="22"/>
          <w:szCs w:val="22"/>
        </w:rPr>
      </w:pPr>
      <w:r>
        <w:rPr>
          <w:rFonts w:eastAsia="Calibri"/>
          <w:noProof/>
        </w:rPr>
        <w:drawing>
          <wp:inline distT="0" distB="0" distL="0" distR="0">
            <wp:extent cx="5486400" cy="3495675"/>
            <wp:effectExtent l="0" t="0" r="0" b="0"/>
            <wp:docPr id="9" name="Char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A1C88" w:rsidRDefault="00EA1C88" w:rsidP="00EA1C88">
      <w:pPr>
        <w:tabs>
          <w:tab w:val="left" w:pos="3400"/>
        </w:tabs>
        <w:spacing w:after="200" w:line="276" w:lineRule="auto"/>
        <w:ind w:left="426"/>
        <w:rPr>
          <w:rFonts w:ascii="Calibri" w:eastAsia="Calibri" w:hAnsi="Calibri" w:cs="Arial"/>
          <w:iCs/>
          <w:color w:val="auto"/>
          <w:u w:val="single"/>
          <w:lang w:val="el-GR"/>
        </w:rPr>
      </w:pPr>
    </w:p>
    <w:p w:rsidR="00EA1C88" w:rsidRPr="00EA1C88" w:rsidRDefault="00EA1C88" w:rsidP="00EA1C88">
      <w:pPr>
        <w:tabs>
          <w:tab w:val="left" w:pos="3400"/>
        </w:tabs>
        <w:spacing w:after="200" w:line="276" w:lineRule="auto"/>
        <w:ind w:left="426"/>
        <w:rPr>
          <w:rFonts w:ascii="Calibri" w:eastAsia="Calibri" w:hAnsi="Calibri" w:cs="Arial"/>
          <w:iCs/>
          <w:color w:val="auto"/>
          <w:u w:val="single"/>
          <w:lang w:val="el-GR"/>
        </w:rPr>
      </w:pPr>
      <w:r w:rsidRPr="00EA1C88">
        <w:rPr>
          <w:rFonts w:ascii="Calibri" w:eastAsia="Calibri" w:hAnsi="Calibri" w:cs="Arial"/>
          <w:iCs/>
          <w:color w:val="auto"/>
          <w:u w:val="single"/>
          <w:lang w:val="el-GR"/>
        </w:rPr>
        <w:t>Β. ΜΗΝΙΑΙΑ ΣΥΓΚΡΙΣΗ ΜΕΤΑΞΥ ΝΟΕΜΒΡΙΟΥ ΚΑΙ ΟΚΤΩΒΡΙΟΥ 2021 :</w:t>
      </w:r>
    </w:p>
    <w:p w:rsidR="00EA1C88" w:rsidRPr="00EA1C88" w:rsidRDefault="00EA1C88" w:rsidP="00EA1C88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</w:pPr>
      <w:r w:rsidRPr="00EA1C88">
        <w:rPr>
          <w:rFonts w:ascii="Calibri" w:eastAsia="Calibri" w:hAnsi="Calibri" w:cs="Arial"/>
          <w:b w:val="0"/>
          <w:bCs w:val="0"/>
          <w:color w:val="auto"/>
          <w:spacing w:val="4"/>
          <w:sz w:val="22"/>
          <w:szCs w:val="22"/>
          <w:lang w:val="el-GR"/>
        </w:rPr>
        <w:t xml:space="preserve">Τον Νοέμβριο </w:t>
      </w:r>
      <w:r w:rsidRPr="00EA1C88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ο αριθμός των εγγεγραμμένων ανέργων </w:t>
      </w:r>
      <w:r w:rsidRPr="00EA1C88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 xml:space="preserve">αυξήθηκε </w:t>
      </w:r>
      <w:r w:rsidRPr="00EA1C88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κατά 3.003 άτομα ή 27% σε σύγκριση με τον προηγού</w:t>
      </w:r>
      <w:r w:rsidRPr="00EA1C88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softHyphen/>
        <w:t>μενο μήνα.</w:t>
      </w:r>
    </w:p>
    <w:p w:rsidR="00EA1C88" w:rsidRPr="00EA1C88" w:rsidRDefault="00EA1C88" w:rsidP="00EA1C88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</w:pPr>
      <w:r w:rsidRPr="00EA1C88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Κατά φύλο ο αριθμός των αντρών αυξήθηκε κατά 1.419 άτομα και ο αριθμός των γυναικών κατά 1.584 άτομα. </w:t>
      </w:r>
    </w:p>
    <w:p w:rsidR="00EA1C88" w:rsidRPr="00EA1C88" w:rsidRDefault="00EA1C88" w:rsidP="00EA1C88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</w:pPr>
      <w:r w:rsidRPr="00EA1C88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Κατά ηλικία, η μεγαλύτερη αύξηση  παρουσιάστηκε στην ηλικιακή ομάδα 40-49 χρονών κατά 703 άτομα.</w:t>
      </w:r>
    </w:p>
    <w:p w:rsidR="00EA1C88" w:rsidRPr="00EA1C88" w:rsidRDefault="00EA1C88" w:rsidP="00EA1C88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</w:pPr>
      <w:r w:rsidRPr="00EA1C88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Κατά εθνικότητα, η μεγαλύτερη αύξηση παρατηρήθηκε ανάμεσα στους Ευρωπαίους πολίτες κατά 1.344 άτομα. </w:t>
      </w:r>
    </w:p>
    <w:p w:rsidR="00EA1C88" w:rsidRPr="00EA1C88" w:rsidRDefault="00EA1C88" w:rsidP="00EA1C88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strike/>
          <w:color w:val="auto"/>
          <w:sz w:val="22"/>
          <w:szCs w:val="22"/>
          <w:lang w:val="el-GR"/>
        </w:rPr>
      </w:pPr>
      <w:r w:rsidRPr="00EA1C88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lastRenderedPageBreak/>
        <w:t>Κατά διάρκεια ανεργίας, η μεγαλύτερη αύξηση παρουσιάστηκε στους ανέργους με διάρκεια ανεργίας μέχρι 15 ημέρες (κατά 1.032 άτομα).</w:t>
      </w:r>
    </w:p>
    <w:p w:rsidR="00EA1C88" w:rsidRPr="00EA1C88" w:rsidRDefault="00EA1C88" w:rsidP="00EA1C88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</w:pPr>
      <w:r w:rsidRPr="00EA1C88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Κατά τομέα οικονομικής δραστηριότητας, η  μεγαλύτερη αύξηση  παρατηρήθηκε στον τομέα των ξενοδοχείων</w:t>
      </w:r>
      <w:r w:rsidRPr="00EA1C88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κατά 2.330 άτομα.</w:t>
      </w:r>
    </w:p>
    <w:p w:rsidR="00EA1C88" w:rsidRPr="00EA1C88" w:rsidRDefault="00EA1C88" w:rsidP="00EA1C88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i/>
          <w:iCs/>
          <w:color w:val="auto"/>
          <w:sz w:val="22"/>
          <w:szCs w:val="22"/>
          <w:lang w:val="el-GR"/>
        </w:rPr>
      </w:pPr>
      <w:r w:rsidRPr="00EA1C88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Κατά επαρχία, η μεγαλύτερη αύξηση καταγράφηκε </w:t>
      </w:r>
      <w:r w:rsidRPr="00EA1C88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στην επαρχία </w:t>
      </w:r>
      <w:r w:rsidRPr="00EA1C88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Αμμοχώστου κατά 1.708 άτομα.</w:t>
      </w:r>
    </w:p>
    <w:p w:rsidR="00EA1C88" w:rsidRPr="00EA1C88" w:rsidRDefault="00EA1C88" w:rsidP="00EA1C88">
      <w:pPr>
        <w:rPr>
          <w:rFonts w:ascii="Calibri" w:hAnsi="Calibri" w:cs="Arial"/>
          <w:bCs w:val="0"/>
          <w:iCs/>
          <w:color w:val="FF0000"/>
          <w:u w:val="single"/>
          <w:lang w:val="el-GR"/>
        </w:rPr>
      </w:pPr>
    </w:p>
    <w:p w:rsidR="00EA1C88" w:rsidRPr="00EA1C88" w:rsidRDefault="00EA1C88" w:rsidP="00EA1C88">
      <w:pPr>
        <w:rPr>
          <w:rFonts w:ascii="Calibri" w:hAnsi="Calibri" w:cs="Arial"/>
          <w:bCs w:val="0"/>
          <w:iCs/>
          <w:color w:val="FF0000"/>
          <w:u w:val="single"/>
          <w:lang w:val="el-GR"/>
        </w:rPr>
      </w:pPr>
    </w:p>
    <w:p w:rsidR="00EA1C88" w:rsidRDefault="00EA1C88" w:rsidP="00EA1C88">
      <w:pPr>
        <w:ind w:left="284"/>
        <w:rPr>
          <w:rFonts w:ascii="Calibri" w:hAnsi="Calibri" w:cs="Arial"/>
          <w:bCs w:val="0"/>
          <w:iCs/>
          <w:color w:val="auto"/>
          <w:u w:val="single"/>
          <w:lang w:val="el-GR"/>
        </w:rPr>
      </w:pPr>
    </w:p>
    <w:p w:rsidR="00EA1C88" w:rsidRPr="00EA1C88" w:rsidRDefault="00EA1C88" w:rsidP="00EA1C88">
      <w:pPr>
        <w:ind w:left="284"/>
        <w:rPr>
          <w:rFonts w:ascii="Calibri" w:hAnsi="Calibri" w:cs="Arial"/>
          <w:bCs w:val="0"/>
          <w:iCs/>
          <w:color w:val="auto"/>
          <w:u w:val="single"/>
          <w:lang w:val="el-GR"/>
        </w:rPr>
      </w:pPr>
      <w:r w:rsidRPr="00EA1C88">
        <w:rPr>
          <w:rFonts w:ascii="Calibri" w:hAnsi="Calibri" w:cs="Arial"/>
          <w:bCs w:val="0"/>
          <w:iCs/>
          <w:color w:val="auto"/>
          <w:u w:val="single"/>
          <w:lang w:val="el-GR"/>
        </w:rPr>
        <w:t>Γ. ΝΕΕΣ ΕΓΓΡΑΦΕΣ</w:t>
      </w:r>
      <w:r w:rsidRPr="00EA1C88">
        <w:rPr>
          <w:rFonts w:ascii="Calibri" w:hAnsi="Calibri" w:cs="Arial"/>
          <w:bCs w:val="0"/>
          <w:iCs/>
          <w:color w:val="auto"/>
          <w:u w:val="single"/>
          <w:vertAlign w:val="superscript"/>
          <w:lang w:val="el-GR"/>
        </w:rPr>
        <w:footnoteReference w:id="3"/>
      </w:r>
      <w:r w:rsidRPr="00EA1C88">
        <w:rPr>
          <w:rFonts w:ascii="Calibri" w:hAnsi="Calibri" w:cs="Arial"/>
          <w:bCs w:val="0"/>
          <w:iCs/>
          <w:color w:val="auto"/>
          <w:u w:val="single"/>
          <w:lang w:val="el-GR"/>
        </w:rPr>
        <w:t xml:space="preserve"> ΑΝΕΡΓΩΝ ΚΑΤΑ ΕΠΑΡΧΙΑ ΚΑΙ ΜΗΝΑ</w:t>
      </w:r>
    </w:p>
    <w:p w:rsidR="00EA1C88" w:rsidRPr="00EA1C88" w:rsidRDefault="00EA1C88" w:rsidP="00EA1C88">
      <w:pPr>
        <w:rPr>
          <w:rFonts w:ascii="Calibri" w:hAnsi="Calibri" w:cs="Arial"/>
          <w:b w:val="0"/>
          <w:bCs w:val="0"/>
          <w:iCs/>
          <w:color w:val="auto"/>
          <w:sz w:val="22"/>
          <w:szCs w:val="22"/>
          <w:lang w:val="el-GR"/>
        </w:rPr>
      </w:pPr>
    </w:p>
    <w:p w:rsidR="00EA1C88" w:rsidRPr="00EA1C88" w:rsidRDefault="00EA1C88" w:rsidP="00EA1C88">
      <w:pPr>
        <w:ind w:left="284"/>
        <w:rPr>
          <w:rFonts w:ascii="Calibri" w:hAnsi="Calibri" w:cs="Arial"/>
          <w:b w:val="0"/>
          <w:bCs w:val="0"/>
          <w:iCs/>
          <w:color w:val="auto"/>
          <w:sz w:val="22"/>
          <w:szCs w:val="22"/>
          <w:lang w:val="el-GR"/>
        </w:rPr>
      </w:pPr>
      <w:r w:rsidRPr="00EA1C88">
        <w:rPr>
          <w:rFonts w:ascii="Calibri" w:hAnsi="Calibri" w:cs="Arial"/>
          <w:b w:val="0"/>
          <w:bCs w:val="0"/>
          <w:iCs/>
          <w:color w:val="auto"/>
          <w:sz w:val="22"/>
          <w:szCs w:val="22"/>
          <w:lang w:val="el-GR"/>
        </w:rPr>
        <w:t>Στον πιο κάτω πίνακα παρατίθενται ο αριθμός των νέων εγγραφών ανέργων κατά επαρχία και μήνα:</w:t>
      </w:r>
    </w:p>
    <w:p w:rsidR="00EA1C88" w:rsidRPr="00EA1C88" w:rsidRDefault="00EA1C88" w:rsidP="00EA1C88">
      <w:pPr>
        <w:rPr>
          <w:rFonts w:ascii="Calibri" w:hAnsi="Calibri" w:cs="Arial"/>
          <w:b w:val="0"/>
          <w:bCs w:val="0"/>
          <w:i/>
          <w:iCs/>
          <w:color w:val="auto"/>
          <w:sz w:val="16"/>
          <w:szCs w:val="16"/>
          <w:lang w:val="el-GR"/>
        </w:rPr>
      </w:pPr>
    </w:p>
    <w:p w:rsidR="00EA1C88" w:rsidRPr="00EA1C88" w:rsidRDefault="00EA1C88" w:rsidP="00EA1C88">
      <w:pPr>
        <w:rPr>
          <w:rFonts w:ascii="Calibri" w:hAnsi="Calibri" w:cs="Arial"/>
          <w:b w:val="0"/>
          <w:bCs w:val="0"/>
          <w:i/>
          <w:iCs/>
          <w:color w:val="auto"/>
          <w:sz w:val="16"/>
          <w:szCs w:val="16"/>
          <w:lang w:val="el-GR"/>
        </w:rPr>
      </w:pPr>
    </w:p>
    <w:tbl>
      <w:tblPr>
        <w:tblW w:w="860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76"/>
        <w:gridCol w:w="794"/>
        <w:gridCol w:w="973"/>
        <w:gridCol w:w="902"/>
        <w:gridCol w:w="1087"/>
        <w:gridCol w:w="1235"/>
        <w:gridCol w:w="1153"/>
        <w:gridCol w:w="1084"/>
      </w:tblGrid>
      <w:tr w:rsidR="00EA1C88" w:rsidRPr="00EA1C88" w:rsidTr="0090223F">
        <w:trPr>
          <w:trHeight w:val="95"/>
        </w:trPr>
        <w:tc>
          <w:tcPr>
            <w:tcW w:w="13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1C88" w:rsidRPr="00EA1C88" w:rsidRDefault="00EA1C88" w:rsidP="00EA1C88">
            <w:pPr>
              <w:spacing w:line="276" w:lineRule="auto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794" w:type="dxa"/>
          </w:tcPr>
          <w:p w:rsidR="00EA1C88" w:rsidRPr="00EA1C88" w:rsidRDefault="00EA1C88" w:rsidP="00EA1C88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EA1C88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Μάιος</w:t>
            </w:r>
          </w:p>
          <w:p w:rsidR="00EA1C88" w:rsidRPr="00EA1C88" w:rsidRDefault="00EA1C88" w:rsidP="00EA1C88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EA1C88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2021</w:t>
            </w:r>
          </w:p>
        </w:tc>
        <w:tc>
          <w:tcPr>
            <w:tcW w:w="973" w:type="dxa"/>
          </w:tcPr>
          <w:p w:rsidR="00EA1C88" w:rsidRPr="00EA1C88" w:rsidRDefault="00EA1C88" w:rsidP="00EA1C88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EA1C88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Ιούνιος</w:t>
            </w:r>
          </w:p>
          <w:p w:rsidR="00EA1C88" w:rsidRPr="00EA1C88" w:rsidRDefault="00EA1C88" w:rsidP="00EA1C88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EA1C88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2021</w:t>
            </w:r>
          </w:p>
        </w:tc>
        <w:tc>
          <w:tcPr>
            <w:tcW w:w="902" w:type="dxa"/>
          </w:tcPr>
          <w:p w:rsidR="00EA1C88" w:rsidRPr="00EA1C88" w:rsidRDefault="00EA1C88" w:rsidP="00EA1C88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EA1C88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Ιούλιος 2021</w:t>
            </w:r>
          </w:p>
        </w:tc>
        <w:tc>
          <w:tcPr>
            <w:tcW w:w="1087" w:type="dxa"/>
          </w:tcPr>
          <w:p w:rsidR="00EA1C88" w:rsidRPr="00EA1C88" w:rsidRDefault="00EA1C88" w:rsidP="00EA1C88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EA1C88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Αύγουστος</w:t>
            </w:r>
          </w:p>
          <w:p w:rsidR="00EA1C88" w:rsidRPr="00EA1C88" w:rsidRDefault="00EA1C88" w:rsidP="00EA1C88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EA1C88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2021</w:t>
            </w:r>
          </w:p>
        </w:tc>
        <w:tc>
          <w:tcPr>
            <w:tcW w:w="1235" w:type="dxa"/>
          </w:tcPr>
          <w:p w:rsidR="00EA1C88" w:rsidRPr="00EA1C88" w:rsidRDefault="00EA1C88" w:rsidP="00EA1C88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EA1C88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Σεπτέμβριος</w:t>
            </w:r>
          </w:p>
          <w:p w:rsidR="00EA1C88" w:rsidRPr="00EA1C88" w:rsidRDefault="00EA1C88" w:rsidP="00EA1C88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EA1C88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2021</w:t>
            </w:r>
          </w:p>
        </w:tc>
        <w:tc>
          <w:tcPr>
            <w:tcW w:w="1153" w:type="dxa"/>
          </w:tcPr>
          <w:p w:rsidR="00EA1C88" w:rsidRPr="00EA1C88" w:rsidRDefault="00EA1C88" w:rsidP="00EA1C88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EA1C88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Οκτώβριος 2021</w:t>
            </w:r>
          </w:p>
        </w:tc>
        <w:tc>
          <w:tcPr>
            <w:tcW w:w="1084" w:type="dxa"/>
          </w:tcPr>
          <w:p w:rsidR="00EA1C88" w:rsidRPr="00EA1C88" w:rsidRDefault="00EA1C88" w:rsidP="00EA1C88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EA1C88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Νοέμβριος</w:t>
            </w:r>
          </w:p>
          <w:p w:rsidR="00EA1C88" w:rsidRPr="00EA1C88" w:rsidRDefault="00EA1C88" w:rsidP="00EA1C88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EA1C88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2021</w:t>
            </w:r>
          </w:p>
        </w:tc>
      </w:tr>
      <w:tr w:rsidR="00EA1C88" w:rsidRPr="00EA1C88" w:rsidTr="0090223F">
        <w:trPr>
          <w:trHeight w:val="223"/>
        </w:trPr>
        <w:tc>
          <w:tcPr>
            <w:tcW w:w="13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1C88" w:rsidRPr="00EA1C88" w:rsidRDefault="00EA1C88" w:rsidP="00EA1C88">
            <w:pPr>
              <w:spacing w:line="276" w:lineRule="auto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EA1C8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Λευκωσία</w:t>
            </w:r>
          </w:p>
        </w:tc>
        <w:tc>
          <w:tcPr>
            <w:tcW w:w="794" w:type="dxa"/>
          </w:tcPr>
          <w:p w:rsidR="00EA1C88" w:rsidRPr="00EA1C88" w:rsidRDefault="00EA1C88" w:rsidP="00EA1C88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EA1C8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600</w:t>
            </w:r>
          </w:p>
        </w:tc>
        <w:tc>
          <w:tcPr>
            <w:tcW w:w="973" w:type="dxa"/>
          </w:tcPr>
          <w:p w:rsidR="00EA1C88" w:rsidRPr="00EA1C88" w:rsidRDefault="00EA1C88" w:rsidP="00EA1C88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EA1C8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1404</w:t>
            </w:r>
          </w:p>
        </w:tc>
        <w:tc>
          <w:tcPr>
            <w:tcW w:w="902" w:type="dxa"/>
          </w:tcPr>
          <w:p w:rsidR="00EA1C88" w:rsidRPr="00EA1C88" w:rsidRDefault="00EA1C88" w:rsidP="00EA1C88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EA1C8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1787</w:t>
            </w:r>
          </w:p>
        </w:tc>
        <w:tc>
          <w:tcPr>
            <w:tcW w:w="1087" w:type="dxa"/>
          </w:tcPr>
          <w:p w:rsidR="00EA1C88" w:rsidRPr="00EA1C88" w:rsidRDefault="00EA1C88" w:rsidP="00EA1C88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EA1C8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1290</w:t>
            </w:r>
          </w:p>
        </w:tc>
        <w:tc>
          <w:tcPr>
            <w:tcW w:w="1235" w:type="dxa"/>
          </w:tcPr>
          <w:p w:rsidR="00EA1C88" w:rsidRPr="00EA1C88" w:rsidRDefault="00EA1C88" w:rsidP="00EA1C88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EA1C8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1250</w:t>
            </w:r>
          </w:p>
        </w:tc>
        <w:tc>
          <w:tcPr>
            <w:tcW w:w="1153" w:type="dxa"/>
          </w:tcPr>
          <w:p w:rsidR="00EA1C88" w:rsidRPr="00EA1C88" w:rsidRDefault="00EA1C88" w:rsidP="00EA1C88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EA1C8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1401</w:t>
            </w:r>
          </w:p>
        </w:tc>
        <w:tc>
          <w:tcPr>
            <w:tcW w:w="1084" w:type="dxa"/>
          </w:tcPr>
          <w:p w:rsidR="00EA1C88" w:rsidRPr="00EA1C88" w:rsidRDefault="00EA1C88" w:rsidP="00EA1C88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EA1C8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1068</w:t>
            </w:r>
          </w:p>
        </w:tc>
      </w:tr>
      <w:tr w:rsidR="00EA1C88" w:rsidRPr="00EA1C88" w:rsidTr="0090223F">
        <w:trPr>
          <w:trHeight w:val="223"/>
        </w:trPr>
        <w:tc>
          <w:tcPr>
            <w:tcW w:w="13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1C88" w:rsidRPr="00EA1C88" w:rsidRDefault="00EA1C88" w:rsidP="00EA1C88">
            <w:pPr>
              <w:spacing w:line="276" w:lineRule="auto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EA1C8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Λάρνακα</w:t>
            </w:r>
          </w:p>
        </w:tc>
        <w:tc>
          <w:tcPr>
            <w:tcW w:w="794" w:type="dxa"/>
          </w:tcPr>
          <w:p w:rsidR="00EA1C88" w:rsidRPr="00EA1C88" w:rsidRDefault="00EA1C88" w:rsidP="00EA1C88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EA1C8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240</w:t>
            </w:r>
          </w:p>
        </w:tc>
        <w:tc>
          <w:tcPr>
            <w:tcW w:w="973" w:type="dxa"/>
          </w:tcPr>
          <w:p w:rsidR="00EA1C88" w:rsidRPr="00EA1C88" w:rsidRDefault="00EA1C88" w:rsidP="00EA1C88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EA1C8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666</w:t>
            </w:r>
          </w:p>
        </w:tc>
        <w:tc>
          <w:tcPr>
            <w:tcW w:w="902" w:type="dxa"/>
          </w:tcPr>
          <w:p w:rsidR="00EA1C88" w:rsidRPr="00EA1C88" w:rsidRDefault="00EA1C88" w:rsidP="00EA1C88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EA1C8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705</w:t>
            </w:r>
          </w:p>
        </w:tc>
        <w:tc>
          <w:tcPr>
            <w:tcW w:w="1087" w:type="dxa"/>
          </w:tcPr>
          <w:p w:rsidR="00EA1C88" w:rsidRPr="00EA1C88" w:rsidRDefault="00EA1C88" w:rsidP="00EA1C88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EA1C8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490</w:t>
            </w:r>
          </w:p>
        </w:tc>
        <w:tc>
          <w:tcPr>
            <w:tcW w:w="1235" w:type="dxa"/>
          </w:tcPr>
          <w:p w:rsidR="00EA1C88" w:rsidRPr="00EA1C88" w:rsidRDefault="00EA1C88" w:rsidP="00EA1C88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EA1C8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562</w:t>
            </w:r>
          </w:p>
        </w:tc>
        <w:tc>
          <w:tcPr>
            <w:tcW w:w="1153" w:type="dxa"/>
          </w:tcPr>
          <w:p w:rsidR="00EA1C88" w:rsidRPr="00EA1C88" w:rsidRDefault="00EA1C88" w:rsidP="00EA1C88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EA1C8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724</w:t>
            </w:r>
          </w:p>
        </w:tc>
        <w:tc>
          <w:tcPr>
            <w:tcW w:w="1084" w:type="dxa"/>
          </w:tcPr>
          <w:p w:rsidR="00EA1C88" w:rsidRPr="00EA1C88" w:rsidRDefault="00EA1C88" w:rsidP="00EA1C88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EA1C8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985</w:t>
            </w:r>
          </w:p>
        </w:tc>
      </w:tr>
      <w:tr w:rsidR="00EA1C88" w:rsidRPr="00EA1C88" w:rsidTr="0090223F">
        <w:trPr>
          <w:trHeight w:val="223"/>
        </w:trPr>
        <w:tc>
          <w:tcPr>
            <w:tcW w:w="13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1C88" w:rsidRPr="00EA1C88" w:rsidRDefault="00EA1C88" w:rsidP="00EA1C88">
            <w:pPr>
              <w:spacing w:line="276" w:lineRule="auto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EA1C8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Αμμόχωστος</w:t>
            </w:r>
          </w:p>
        </w:tc>
        <w:tc>
          <w:tcPr>
            <w:tcW w:w="794" w:type="dxa"/>
          </w:tcPr>
          <w:p w:rsidR="00EA1C88" w:rsidRPr="00EA1C88" w:rsidRDefault="00EA1C88" w:rsidP="00EA1C88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EA1C8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84</w:t>
            </w:r>
          </w:p>
        </w:tc>
        <w:tc>
          <w:tcPr>
            <w:tcW w:w="973" w:type="dxa"/>
          </w:tcPr>
          <w:p w:rsidR="00EA1C88" w:rsidRPr="00EA1C88" w:rsidRDefault="00EA1C88" w:rsidP="00EA1C88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EA1C8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222</w:t>
            </w:r>
          </w:p>
        </w:tc>
        <w:tc>
          <w:tcPr>
            <w:tcW w:w="902" w:type="dxa"/>
          </w:tcPr>
          <w:p w:rsidR="00EA1C88" w:rsidRPr="00EA1C88" w:rsidRDefault="00EA1C88" w:rsidP="00EA1C88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EA1C8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215</w:t>
            </w:r>
          </w:p>
        </w:tc>
        <w:tc>
          <w:tcPr>
            <w:tcW w:w="1087" w:type="dxa"/>
          </w:tcPr>
          <w:p w:rsidR="00EA1C88" w:rsidRPr="00EA1C88" w:rsidRDefault="00EA1C88" w:rsidP="00EA1C88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EA1C8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130</w:t>
            </w:r>
          </w:p>
        </w:tc>
        <w:tc>
          <w:tcPr>
            <w:tcW w:w="1235" w:type="dxa"/>
          </w:tcPr>
          <w:p w:rsidR="00EA1C88" w:rsidRPr="00EA1C88" w:rsidRDefault="00EA1C88" w:rsidP="00EA1C88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EA1C8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187</w:t>
            </w:r>
          </w:p>
        </w:tc>
        <w:tc>
          <w:tcPr>
            <w:tcW w:w="1153" w:type="dxa"/>
          </w:tcPr>
          <w:p w:rsidR="00EA1C88" w:rsidRPr="00EA1C88" w:rsidRDefault="00EA1C88" w:rsidP="00EA1C88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EA1C8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280</w:t>
            </w:r>
          </w:p>
        </w:tc>
        <w:tc>
          <w:tcPr>
            <w:tcW w:w="1084" w:type="dxa"/>
          </w:tcPr>
          <w:p w:rsidR="00EA1C88" w:rsidRPr="00EA1C88" w:rsidRDefault="00EA1C88" w:rsidP="00EA1C88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EA1C8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1861</w:t>
            </w:r>
          </w:p>
        </w:tc>
      </w:tr>
      <w:tr w:rsidR="00EA1C88" w:rsidRPr="00EA1C88" w:rsidTr="0090223F">
        <w:trPr>
          <w:trHeight w:val="223"/>
        </w:trPr>
        <w:tc>
          <w:tcPr>
            <w:tcW w:w="13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1C88" w:rsidRPr="00EA1C88" w:rsidRDefault="00EA1C88" w:rsidP="00EA1C88">
            <w:pPr>
              <w:spacing w:line="276" w:lineRule="auto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EA1C8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Λεμεσός</w:t>
            </w:r>
          </w:p>
        </w:tc>
        <w:tc>
          <w:tcPr>
            <w:tcW w:w="794" w:type="dxa"/>
          </w:tcPr>
          <w:p w:rsidR="00EA1C88" w:rsidRPr="00EA1C88" w:rsidRDefault="00EA1C88" w:rsidP="00EA1C88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EA1C8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514</w:t>
            </w:r>
          </w:p>
        </w:tc>
        <w:tc>
          <w:tcPr>
            <w:tcW w:w="973" w:type="dxa"/>
          </w:tcPr>
          <w:p w:rsidR="00EA1C88" w:rsidRPr="00EA1C88" w:rsidRDefault="00EA1C88" w:rsidP="00EA1C88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EA1C8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1238</w:t>
            </w:r>
          </w:p>
        </w:tc>
        <w:tc>
          <w:tcPr>
            <w:tcW w:w="902" w:type="dxa"/>
          </w:tcPr>
          <w:p w:rsidR="00EA1C88" w:rsidRPr="00EA1C88" w:rsidRDefault="00EA1C88" w:rsidP="00EA1C88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EA1C8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1423</w:t>
            </w:r>
          </w:p>
        </w:tc>
        <w:tc>
          <w:tcPr>
            <w:tcW w:w="1087" w:type="dxa"/>
          </w:tcPr>
          <w:p w:rsidR="00EA1C88" w:rsidRPr="00EA1C88" w:rsidRDefault="00EA1C88" w:rsidP="00EA1C88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EA1C8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1157</w:t>
            </w:r>
          </w:p>
        </w:tc>
        <w:tc>
          <w:tcPr>
            <w:tcW w:w="1235" w:type="dxa"/>
          </w:tcPr>
          <w:p w:rsidR="00EA1C88" w:rsidRPr="00EA1C88" w:rsidRDefault="00EA1C88" w:rsidP="00EA1C88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EA1C8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914</w:t>
            </w:r>
          </w:p>
        </w:tc>
        <w:tc>
          <w:tcPr>
            <w:tcW w:w="1153" w:type="dxa"/>
          </w:tcPr>
          <w:p w:rsidR="00EA1C88" w:rsidRPr="00EA1C88" w:rsidRDefault="00EA1C88" w:rsidP="00EA1C88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EA1C8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1382</w:t>
            </w:r>
          </w:p>
        </w:tc>
        <w:tc>
          <w:tcPr>
            <w:tcW w:w="1084" w:type="dxa"/>
          </w:tcPr>
          <w:p w:rsidR="00EA1C88" w:rsidRPr="00EA1C88" w:rsidRDefault="00EA1C88" w:rsidP="00EA1C88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EA1C8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1070</w:t>
            </w:r>
          </w:p>
        </w:tc>
      </w:tr>
      <w:tr w:rsidR="00EA1C88" w:rsidRPr="00EA1C88" w:rsidTr="0090223F">
        <w:trPr>
          <w:trHeight w:val="223"/>
        </w:trPr>
        <w:tc>
          <w:tcPr>
            <w:tcW w:w="13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1C88" w:rsidRPr="00EA1C88" w:rsidRDefault="00EA1C88" w:rsidP="00EA1C88">
            <w:pPr>
              <w:spacing w:line="276" w:lineRule="auto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EA1C8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Πάφος</w:t>
            </w:r>
          </w:p>
        </w:tc>
        <w:tc>
          <w:tcPr>
            <w:tcW w:w="794" w:type="dxa"/>
          </w:tcPr>
          <w:p w:rsidR="00EA1C88" w:rsidRPr="00EA1C88" w:rsidRDefault="00EA1C88" w:rsidP="00EA1C88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EA1C8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191</w:t>
            </w:r>
          </w:p>
        </w:tc>
        <w:tc>
          <w:tcPr>
            <w:tcW w:w="973" w:type="dxa"/>
          </w:tcPr>
          <w:p w:rsidR="00EA1C88" w:rsidRPr="00EA1C88" w:rsidRDefault="00EA1C88" w:rsidP="00EA1C88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EA1C8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401</w:t>
            </w:r>
          </w:p>
        </w:tc>
        <w:tc>
          <w:tcPr>
            <w:tcW w:w="902" w:type="dxa"/>
          </w:tcPr>
          <w:p w:rsidR="00EA1C88" w:rsidRPr="00EA1C88" w:rsidRDefault="00EA1C88" w:rsidP="00EA1C88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EA1C8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585</w:t>
            </w:r>
          </w:p>
        </w:tc>
        <w:tc>
          <w:tcPr>
            <w:tcW w:w="1087" w:type="dxa"/>
          </w:tcPr>
          <w:p w:rsidR="00EA1C88" w:rsidRPr="00EA1C88" w:rsidRDefault="00EA1C88" w:rsidP="00EA1C88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EA1C8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652</w:t>
            </w:r>
          </w:p>
        </w:tc>
        <w:tc>
          <w:tcPr>
            <w:tcW w:w="1235" w:type="dxa"/>
          </w:tcPr>
          <w:p w:rsidR="00EA1C88" w:rsidRPr="00EA1C88" w:rsidRDefault="00EA1C88" w:rsidP="00EA1C88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EA1C8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507</w:t>
            </w:r>
          </w:p>
        </w:tc>
        <w:tc>
          <w:tcPr>
            <w:tcW w:w="1153" w:type="dxa"/>
          </w:tcPr>
          <w:p w:rsidR="00EA1C88" w:rsidRPr="00EA1C88" w:rsidRDefault="00EA1C88" w:rsidP="00EA1C88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EA1C8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787</w:t>
            </w:r>
          </w:p>
        </w:tc>
        <w:tc>
          <w:tcPr>
            <w:tcW w:w="1084" w:type="dxa"/>
          </w:tcPr>
          <w:p w:rsidR="00EA1C88" w:rsidRPr="00EA1C88" w:rsidRDefault="00EA1C88" w:rsidP="00EA1C88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EA1C8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774</w:t>
            </w:r>
          </w:p>
        </w:tc>
      </w:tr>
      <w:tr w:rsidR="00EA1C88" w:rsidRPr="00EA1C88" w:rsidTr="0090223F">
        <w:trPr>
          <w:trHeight w:val="336"/>
        </w:trPr>
        <w:tc>
          <w:tcPr>
            <w:tcW w:w="13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1C88" w:rsidRPr="00EA1C88" w:rsidRDefault="00EA1C88" w:rsidP="00EA1C88">
            <w:pPr>
              <w:spacing w:line="276" w:lineRule="auto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EA1C88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 xml:space="preserve">ΣΥΝΟΛΟ </w:t>
            </w:r>
          </w:p>
        </w:tc>
        <w:tc>
          <w:tcPr>
            <w:tcW w:w="794" w:type="dxa"/>
          </w:tcPr>
          <w:p w:rsidR="00EA1C88" w:rsidRPr="00EA1C88" w:rsidRDefault="00EA1C88" w:rsidP="00EA1C88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EA1C88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1.629</w:t>
            </w:r>
          </w:p>
        </w:tc>
        <w:tc>
          <w:tcPr>
            <w:tcW w:w="973" w:type="dxa"/>
          </w:tcPr>
          <w:p w:rsidR="00EA1C88" w:rsidRPr="00EA1C88" w:rsidRDefault="00EA1C88" w:rsidP="00EA1C88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EA1C88">
              <w:rPr>
                <w:rFonts w:ascii="Calibri" w:hAnsi="Calibri" w:cs="Arial"/>
                <w:color w:val="auto"/>
                <w:sz w:val="22"/>
                <w:szCs w:val="22"/>
              </w:rPr>
              <w:t>3.931</w:t>
            </w:r>
          </w:p>
        </w:tc>
        <w:tc>
          <w:tcPr>
            <w:tcW w:w="902" w:type="dxa"/>
          </w:tcPr>
          <w:p w:rsidR="00EA1C88" w:rsidRPr="00EA1C88" w:rsidRDefault="00EA1C88" w:rsidP="00EA1C88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EA1C88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4.715</w:t>
            </w:r>
          </w:p>
        </w:tc>
        <w:tc>
          <w:tcPr>
            <w:tcW w:w="1087" w:type="dxa"/>
          </w:tcPr>
          <w:p w:rsidR="00EA1C88" w:rsidRPr="00EA1C88" w:rsidRDefault="00EA1C88" w:rsidP="00EA1C88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EA1C88">
              <w:rPr>
                <w:rFonts w:ascii="Calibri" w:hAnsi="Calibri" w:cs="Arial"/>
                <w:color w:val="auto"/>
                <w:sz w:val="22"/>
                <w:szCs w:val="22"/>
              </w:rPr>
              <w:t>3.719</w:t>
            </w:r>
          </w:p>
        </w:tc>
        <w:tc>
          <w:tcPr>
            <w:tcW w:w="1235" w:type="dxa"/>
          </w:tcPr>
          <w:p w:rsidR="00EA1C88" w:rsidRPr="00EA1C88" w:rsidRDefault="00EA1C88" w:rsidP="00EA1C88">
            <w:pPr>
              <w:spacing w:line="276" w:lineRule="auto"/>
              <w:ind w:right="-132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EA1C88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3.420</w:t>
            </w:r>
          </w:p>
        </w:tc>
        <w:tc>
          <w:tcPr>
            <w:tcW w:w="1153" w:type="dxa"/>
          </w:tcPr>
          <w:p w:rsidR="00EA1C88" w:rsidRPr="00EA1C88" w:rsidRDefault="00EA1C88" w:rsidP="00EA1C88">
            <w:pPr>
              <w:spacing w:line="276" w:lineRule="auto"/>
              <w:ind w:right="-132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EA1C88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4.574</w:t>
            </w:r>
          </w:p>
        </w:tc>
        <w:tc>
          <w:tcPr>
            <w:tcW w:w="1084" w:type="dxa"/>
          </w:tcPr>
          <w:p w:rsidR="00EA1C88" w:rsidRPr="00EA1C88" w:rsidRDefault="00EA1C88" w:rsidP="00EA1C88">
            <w:pPr>
              <w:spacing w:line="276" w:lineRule="auto"/>
              <w:ind w:right="-132"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EA1C88">
              <w:rPr>
                <w:rFonts w:ascii="Calibri" w:hAnsi="Calibri" w:cs="Arial"/>
                <w:color w:val="auto"/>
                <w:sz w:val="22"/>
                <w:szCs w:val="22"/>
              </w:rPr>
              <w:t>5758</w:t>
            </w:r>
          </w:p>
        </w:tc>
      </w:tr>
    </w:tbl>
    <w:p w:rsidR="00EA1C88" w:rsidRPr="00EA1C88" w:rsidRDefault="00EA1C88" w:rsidP="00EA1C88">
      <w:pPr>
        <w:spacing w:line="276" w:lineRule="auto"/>
        <w:rPr>
          <w:rFonts w:ascii="Calibri" w:eastAsia="Calibri" w:hAnsi="Calibri" w:cs="Arial"/>
          <w:color w:val="C00000"/>
          <w:lang w:val="el-GR" w:eastAsia="x-none"/>
        </w:rPr>
      </w:pPr>
    </w:p>
    <w:p w:rsidR="00591F7C" w:rsidRPr="00AC50CB" w:rsidRDefault="00C049B4" w:rsidP="00C049B4">
      <w:pPr>
        <w:pStyle w:val="ListParagraph"/>
        <w:spacing w:line="276" w:lineRule="auto"/>
        <w:ind w:left="0"/>
        <w:jc w:val="both"/>
        <w:rPr>
          <w:rFonts w:ascii="Calibri" w:hAnsi="Calibri" w:cs="Calibri"/>
          <w:b w:val="0"/>
          <w:bCs w:val="0"/>
          <w:caps/>
          <w:color w:val="auto"/>
          <w:u w:val="single"/>
          <w:lang w:val="el-GR"/>
        </w:rPr>
      </w:pPr>
      <w:r w:rsidRPr="00AC50CB">
        <w:rPr>
          <w:rFonts w:ascii="Calibri" w:hAnsi="Calibri" w:cs="Calibri"/>
          <w:color w:val="auto"/>
          <w:u w:val="single"/>
          <w:lang w:val="el-GR"/>
        </w:rPr>
        <w:t>Δ</w:t>
      </w:r>
      <w:r w:rsidR="00EC2EEB" w:rsidRPr="00AC50CB">
        <w:rPr>
          <w:rFonts w:ascii="Calibri" w:hAnsi="Calibri" w:cs="Calibri"/>
          <w:color w:val="auto"/>
          <w:u w:val="single"/>
          <w:lang w:val="el-GR"/>
        </w:rPr>
        <w:t>.</w:t>
      </w:r>
      <w:r w:rsidR="00803233" w:rsidRPr="00AC50CB">
        <w:rPr>
          <w:rFonts w:ascii="Calibri" w:hAnsi="Calibri" w:cs="Calibri"/>
          <w:color w:val="auto"/>
          <w:u w:val="single"/>
          <w:lang w:val="el-GR"/>
        </w:rPr>
        <w:t xml:space="preserve"> </w:t>
      </w:r>
      <w:r w:rsidR="00EC2EEB" w:rsidRPr="00AC50CB">
        <w:rPr>
          <w:rFonts w:ascii="Calibri" w:hAnsi="Calibri" w:cs="Calibri"/>
          <w:caps/>
          <w:color w:val="auto"/>
          <w:u w:val="single"/>
          <w:lang w:val="el-GR"/>
        </w:rPr>
        <w:t xml:space="preserve">Συνοπτική παρουσίαση των Εξελίξεων στην Αγορά Εργασίας κατά επαρχία τον </w:t>
      </w:r>
      <w:r w:rsidR="0090223F" w:rsidRPr="00AC50CB">
        <w:rPr>
          <w:rFonts w:ascii="Calibri" w:hAnsi="Calibri" w:cs="Calibri"/>
          <w:caps/>
          <w:color w:val="auto"/>
          <w:u w:val="single"/>
          <w:lang w:val="el-GR"/>
        </w:rPr>
        <w:t>ΝΟΕΜ</w:t>
      </w:r>
      <w:r w:rsidR="009921C4" w:rsidRPr="00AC50CB">
        <w:rPr>
          <w:rFonts w:ascii="Calibri" w:hAnsi="Calibri" w:cs="Calibri"/>
          <w:caps/>
          <w:color w:val="auto"/>
          <w:u w:val="single"/>
          <w:lang w:val="el-GR"/>
        </w:rPr>
        <w:t>ΒΡΙΟ</w:t>
      </w:r>
      <w:r w:rsidR="00235FCE" w:rsidRPr="00AC50CB">
        <w:rPr>
          <w:rFonts w:ascii="Calibri" w:hAnsi="Calibri" w:cs="Calibri"/>
          <w:caps/>
          <w:color w:val="auto"/>
          <w:u w:val="single"/>
          <w:lang w:val="el-GR"/>
        </w:rPr>
        <w:t xml:space="preserve"> </w:t>
      </w:r>
      <w:r w:rsidR="00EC2EEB" w:rsidRPr="00AC50CB">
        <w:rPr>
          <w:rFonts w:ascii="Calibri" w:hAnsi="Calibri" w:cs="Calibri"/>
          <w:caps/>
          <w:color w:val="auto"/>
          <w:u w:val="single"/>
          <w:lang w:val="el-GR"/>
        </w:rPr>
        <w:t>του 202</w:t>
      </w:r>
      <w:r w:rsidR="00235FCE" w:rsidRPr="00AC50CB">
        <w:rPr>
          <w:rFonts w:ascii="Calibri" w:hAnsi="Calibri" w:cs="Calibri"/>
          <w:caps/>
          <w:color w:val="auto"/>
          <w:u w:val="single"/>
          <w:lang w:val="el-GR"/>
        </w:rPr>
        <w:t>1</w:t>
      </w:r>
      <w:r w:rsidR="00EC2EEB" w:rsidRPr="00AC50CB">
        <w:rPr>
          <w:rFonts w:ascii="Calibri" w:hAnsi="Calibri" w:cs="Calibri"/>
          <w:caps/>
          <w:color w:val="auto"/>
          <w:u w:val="single"/>
          <w:lang w:val="el-GR"/>
        </w:rPr>
        <w:t xml:space="preserve"> σε σύγκριση με τον ίδιο μήνα πέρσι</w:t>
      </w:r>
    </w:p>
    <w:p w:rsidR="00AF3422" w:rsidRPr="0090223F" w:rsidRDefault="00AF3422" w:rsidP="00AF3422">
      <w:pPr>
        <w:spacing w:line="276" w:lineRule="auto"/>
        <w:jc w:val="both"/>
        <w:rPr>
          <w:rFonts w:ascii="Calibri" w:eastAsia="Calibri" w:hAnsi="Calibri" w:cs="Arial"/>
          <w:i/>
          <w:iCs/>
          <w:color w:val="FF0000"/>
          <w:lang w:val="el-GR"/>
        </w:rPr>
      </w:pPr>
    </w:p>
    <w:tbl>
      <w:tblPr>
        <w:tblW w:w="88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2"/>
        <w:gridCol w:w="1251"/>
        <w:gridCol w:w="1234"/>
        <w:gridCol w:w="1031"/>
        <w:gridCol w:w="1152"/>
        <w:gridCol w:w="1418"/>
        <w:gridCol w:w="990"/>
      </w:tblGrid>
      <w:tr w:rsidR="003644FB" w:rsidRPr="003644FB" w:rsidTr="00DE65A2">
        <w:trPr>
          <w:trHeight w:val="462"/>
        </w:trPr>
        <w:tc>
          <w:tcPr>
            <w:tcW w:w="1762" w:type="dxa"/>
          </w:tcPr>
          <w:p w:rsidR="00CA31D1" w:rsidRPr="003644FB" w:rsidRDefault="00CA31D1" w:rsidP="00DE65A2">
            <w:pPr>
              <w:ind w:left="142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251" w:type="dxa"/>
          </w:tcPr>
          <w:p w:rsidR="00CA31D1" w:rsidRPr="003644F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Παγκύπρια</w:t>
            </w:r>
          </w:p>
        </w:tc>
        <w:tc>
          <w:tcPr>
            <w:tcW w:w="1234" w:type="dxa"/>
          </w:tcPr>
          <w:p w:rsidR="00CA31D1" w:rsidRPr="003644F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Επαρχία Λευκωσίας</w:t>
            </w:r>
          </w:p>
        </w:tc>
        <w:tc>
          <w:tcPr>
            <w:tcW w:w="1031" w:type="dxa"/>
          </w:tcPr>
          <w:p w:rsidR="00CA31D1" w:rsidRPr="003644F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 xml:space="preserve">Επαρχία Λεμεσού </w:t>
            </w:r>
          </w:p>
        </w:tc>
        <w:tc>
          <w:tcPr>
            <w:tcW w:w="1152" w:type="dxa"/>
          </w:tcPr>
          <w:p w:rsidR="00CA31D1" w:rsidRPr="003644F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Επαρχία Λάρνακας</w:t>
            </w:r>
          </w:p>
        </w:tc>
        <w:tc>
          <w:tcPr>
            <w:tcW w:w="1418" w:type="dxa"/>
          </w:tcPr>
          <w:p w:rsidR="00CA31D1" w:rsidRPr="003644F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Επαρχία Αμμοχώστου</w:t>
            </w:r>
          </w:p>
        </w:tc>
        <w:tc>
          <w:tcPr>
            <w:tcW w:w="990" w:type="dxa"/>
          </w:tcPr>
          <w:p w:rsidR="00CA31D1" w:rsidRPr="003644F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Επαρχία Πάφου</w:t>
            </w:r>
          </w:p>
        </w:tc>
      </w:tr>
      <w:tr w:rsidR="004253A0" w:rsidRPr="003644FB" w:rsidTr="00DE65A2">
        <w:trPr>
          <w:trHeight w:val="937"/>
        </w:trPr>
        <w:tc>
          <w:tcPr>
            <w:tcW w:w="1762" w:type="dxa"/>
          </w:tcPr>
          <w:p w:rsidR="004253A0" w:rsidRPr="003644FB" w:rsidRDefault="004253A0" w:rsidP="004253A0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4253A0" w:rsidRPr="003644FB" w:rsidRDefault="004253A0" w:rsidP="004253A0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Εργατικό Δυναμικό</w:t>
            </w:r>
          </w:p>
          <w:p w:rsidR="004253A0" w:rsidRPr="003644FB" w:rsidRDefault="004253A0" w:rsidP="004253A0">
            <w:pPr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</w:pPr>
            <w:r w:rsidRPr="003644FB"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>(</w:t>
            </w:r>
            <w:r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>Μέσος Όρος</w:t>
            </w:r>
            <w:r w:rsidRPr="00861583"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 xml:space="preserve"> </w:t>
            </w:r>
            <w:r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>Α’, Β’ &amp; Γ’ Τριμήνου 2021</w:t>
            </w:r>
            <w:r w:rsidRPr="003644FB"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>)</w:t>
            </w:r>
          </w:p>
        </w:tc>
        <w:tc>
          <w:tcPr>
            <w:tcW w:w="1251" w:type="dxa"/>
          </w:tcPr>
          <w:p w:rsidR="004253A0" w:rsidRPr="003644FB" w:rsidRDefault="004253A0" w:rsidP="004253A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4253A0" w:rsidRPr="00861583" w:rsidRDefault="004253A0" w:rsidP="004253A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464.159</w:t>
            </w:r>
          </w:p>
          <w:p w:rsidR="004253A0" w:rsidRPr="003644FB" w:rsidRDefault="004253A0" w:rsidP="004253A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234" w:type="dxa"/>
          </w:tcPr>
          <w:p w:rsidR="004253A0" w:rsidRPr="003644FB" w:rsidRDefault="004253A0" w:rsidP="004253A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4253A0" w:rsidRPr="00861583" w:rsidRDefault="004253A0" w:rsidP="004253A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183.666</w:t>
            </w:r>
          </w:p>
          <w:p w:rsidR="004253A0" w:rsidRPr="003644FB" w:rsidRDefault="004253A0" w:rsidP="004253A0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031" w:type="dxa"/>
          </w:tcPr>
          <w:p w:rsidR="004253A0" w:rsidRPr="003644FB" w:rsidRDefault="004253A0" w:rsidP="004253A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4253A0" w:rsidRPr="00861583" w:rsidRDefault="004253A0" w:rsidP="004253A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131.000</w:t>
            </w:r>
          </w:p>
        </w:tc>
        <w:tc>
          <w:tcPr>
            <w:tcW w:w="1152" w:type="dxa"/>
          </w:tcPr>
          <w:p w:rsidR="004253A0" w:rsidRPr="003644FB" w:rsidRDefault="004253A0" w:rsidP="004253A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4253A0" w:rsidRPr="00861583" w:rsidRDefault="004253A0" w:rsidP="004253A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76.388</w:t>
            </w:r>
          </w:p>
        </w:tc>
        <w:tc>
          <w:tcPr>
            <w:tcW w:w="1418" w:type="dxa"/>
          </w:tcPr>
          <w:p w:rsidR="004253A0" w:rsidRPr="003644FB" w:rsidRDefault="004253A0" w:rsidP="004253A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4253A0" w:rsidRPr="00861583" w:rsidRDefault="004253A0" w:rsidP="004253A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25.583</w:t>
            </w:r>
          </w:p>
        </w:tc>
        <w:tc>
          <w:tcPr>
            <w:tcW w:w="990" w:type="dxa"/>
          </w:tcPr>
          <w:p w:rsidR="004253A0" w:rsidRPr="003644FB" w:rsidRDefault="004253A0" w:rsidP="004253A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4253A0" w:rsidRPr="00861583" w:rsidRDefault="004253A0" w:rsidP="004253A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47.513</w:t>
            </w:r>
          </w:p>
        </w:tc>
      </w:tr>
      <w:tr w:rsidR="004253A0" w:rsidRPr="00E07979" w:rsidTr="00DE65A2">
        <w:trPr>
          <w:trHeight w:val="707"/>
        </w:trPr>
        <w:tc>
          <w:tcPr>
            <w:tcW w:w="1762" w:type="dxa"/>
          </w:tcPr>
          <w:p w:rsidR="004253A0" w:rsidRPr="00AF56E8" w:rsidRDefault="004253A0" w:rsidP="004253A0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Σύνολο Ανέργων</w:t>
            </w:r>
          </w:p>
          <w:p w:rsidR="004253A0" w:rsidRPr="00AF56E8" w:rsidRDefault="004253A0" w:rsidP="004253A0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AF56E8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Μεταβολή</w:t>
            </w:r>
          </w:p>
          <w:p w:rsidR="004253A0" w:rsidRPr="00AF56E8" w:rsidRDefault="004253A0" w:rsidP="004253A0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(Πίνακας 3)</w:t>
            </w:r>
          </w:p>
        </w:tc>
        <w:tc>
          <w:tcPr>
            <w:tcW w:w="1251" w:type="dxa"/>
          </w:tcPr>
          <w:p w:rsidR="004253A0" w:rsidRPr="0088704F" w:rsidRDefault="004253A0" w:rsidP="004253A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3977</w:t>
            </w:r>
          </w:p>
          <w:p w:rsidR="004253A0" w:rsidRPr="00AF56E8" w:rsidRDefault="004253A0" w:rsidP="004253A0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18991</w:t>
            </w: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4253A0" w:rsidRPr="00AF56E8" w:rsidRDefault="004253A0" w:rsidP="004253A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AF56E8">
              <w:rPr>
                <w:rFonts w:asciiTheme="minorHAnsi" w:hAnsiTheme="minorHAnsi" w:cs="Calibri"/>
                <w:color w:val="auto"/>
                <w:sz w:val="22"/>
                <w:szCs w:val="22"/>
              </w:rPr>
              <w:t>-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58</w:t>
            </w:r>
            <w:r w:rsidRPr="00AF56E8">
              <w:rPr>
                <w:rFonts w:asciiTheme="minorHAnsi" w:hAnsiTheme="minorHAnsi" w:cs="Calibri"/>
                <w:color w:val="auto"/>
                <w:sz w:val="22"/>
                <w:szCs w:val="22"/>
              </w:rPr>
              <w:t>%</w:t>
            </w:r>
          </w:p>
        </w:tc>
        <w:tc>
          <w:tcPr>
            <w:tcW w:w="1234" w:type="dxa"/>
          </w:tcPr>
          <w:p w:rsidR="004253A0" w:rsidRPr="0088704F" w:rsidRDefault="004253A0" w:rsidP="004253A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4008</w:t>
            </w:r>
          </w:p>
          <w:p w:rsidR="004253A0" w:rsidRPr="00AF56E8" w:rsidRDefault="004253A0" w:rsidP="004253A0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5127</w:t>
            </w: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 xml:space="preserve"> </w:t>
            </w: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</w:p>
          <w:p w:rsidR="004253A0" w:rsidRPr="00AF56E8" w:rsidRDefault="004253A0" w:rsidP="004253A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u w:val="single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56</w:t>
            </w: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031" w:type="dxa"/>
          </w:tcPr>
          <w:p w:rsidR="004253A0" w:rsidRPr="0088704F" w:rsidRDefault="004253A0" w:rsidP="004253A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34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96</w:t>
            </w:r>
          </w:p>
          <w:p w:rsidR="004253A0" w:rsidRPr="00AF56E8" w:rsidRDefault="004253A0" w:rsidP="004253A0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4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288</w:t>
            </w: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 </w:t>
            </w:r>
          </w:p>
          <w:p w:rsidR="004253A0" w:rsidRPr="00AF56E8" w:rsidRDefault="004253A0" w:rsidP="004253A0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5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5</w:t>
            </w: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152" w:type="dxa"/>
          </w:tcPr>
          <w:p w:rsidR="004253A0" w:rsidRPr="0088704F" w:rsidRDefault="004253A0" w:rsidP="004253A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2248</w:t>
            </w:r>
          </w:p>
          <w:p w:rsidR="004253A0" w:rsidRPr="00AF56E8" w:rsidRDefault="004253A0" w:rsidP="004253A0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3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704</w:t>
            </w: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   </w:t>
            </w:r>
          </w:p>
          <w:p w:rsidR="004253A0" w:rsidRPr="00AF56E8" w:rsidRDefault="004253A0" w:rsidP="004253A0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62</w:t>
            </w: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418" w:type="dxa"/>
          </w:tcPr>
          <w:p w:rsidR="004253A0" w:rsidRPr="0088704F" w:rsidRDefault="004253A0" w:rsidP="004253A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2394</w:t>
            </w:r>
          </w:p>
          <w:p w:rsidR="004253A0" w:rsidRPr="00AF56E8" w:rsidRDefault="004253A0" w:rsidP="004253A0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3238</w:t>
            </w: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 xml:space="preserve"> </w:t>
            </w: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</w:p>
          <w:p w:rsidR="004253A0" w:rsidRPr="00AF56E8" w:rsidRDefault="004253A0" w:rsidP="004253A0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5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7</w:t>
            </w: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% </w:t>
            </w:r>
          </w:p>
        </w:tc>
        <w:tc>
          <w:tcPr>
            <w:tcW w:w="990" w:type="dxa"/>
          </w:tcPr>
          <w:p w:rsidR="004253A0" w:rsidRPr="0088704F" w:rsidRDefault="004253A0" w:rsidP="004253A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831</w:t>
            </w:r>
          </w:p>
          <w:p w:rsidR="004253A0" w:rsidRPr="00AF56E8" w:rsidRDefault="004253A0" w:rsidP="004253A0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2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6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34</w:t>
            </w: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 </w:t>
            </w:r>
          </w:p>
          <w:p w:rsidR="004253A0" w:rsidRPr="00AF56E8" w:rsidRDefault="004253A0" w:rsidP="004253A0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5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9</w:t>
            </w: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</w:tr>
      <w:tr w:rsidR="004253A0" w:rsidRPr="00E07979" w:rsidTr="00DE65A2">
        <w:trPr>
          <w:trHeight w:val="707"/>
        </w:trPr>
        <w:tc>
          <w:tcPr>
            <w:tcW w:w="1762" w:type="dxa"/>
          </w:tcPr>
          <w:p w:rsidR="004253A0" w:rsidRPr="005A0D9F" w:rsidRDefault="004253A0" w:rsidP="004253A0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5A0D9F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Άνεργοι Ελληνοκύπριοι</w:t>
            </w:r>
          </w:p>
          <w:p w:rsidR="004253A0" w:rsidRPr="005A0D9F" w:rsidRDefault="004253A0" w:rsidP="004253A0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5A0D9F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Μεταβολή</w:t>
            </w:r>
          </w:p>
          <w:p w:rsidR="004253A0" w:rsidRPr="005A0D9F" w:rsidRDefault="004253A0" w:rsidP="004253A0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5A0D9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(Πίνακας 9)</w:t>
            </w:r>
          </w:p>
        </w:tc>
        <w:tc>
          <w:tcPr>
            <w:tcW w:w="1251" w:type="dxa"/>
          </w:tcPr>
          <w:p w:rsidR="004253A0" w:rsidRPr="0088704F" w:rsidRDefault="004253A0" w:rsidP="004253A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9235</w:t>
            </w:r>
          </w:p>
          <w:p w:rsidR="004253A0" w:rsidRPr="0088704F" w:rsidRDefault="004253A0" w:rsidP="004253A0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</w:pPr>
            <w:r w:rsidRPr="005A0D9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-1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2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283</w:t>
            </w:r>
          </w:p>
          <w:p w:rsidR="004253A0" w:rsidRPr="005A0D9F" w:rsidRDefault="004253A0" w:rsidP="004253A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5A0D9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57</w:t>
            </w:r>
            <w:r w:rsidRPr="005A0D9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234" w:type="dxa"/>
          </w:tcPr>
          <w:p w:rsidR="004253A0" w:rsidRPr="008E2AFB" w:rsidRDefault="004253A0" w:rsidP="004253A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31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35</w:t>
            </w:r>
          </w:p>
          <w:p w:rsidR="004253A0" w:rsidRPr="00547A3C" w:rsidRDefault="004253A0" w:rsidP="004253A0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-3962</w:t>
            </w:r>
          </w:p>
          <w:p w:rsidR="004253A0" w:rsidRPr="005A0D9F" w:rsidRDefault="004253A0" w:rsidP="004253A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-56</w:t>
            </w:r>
            <w:r w:rsidRPr="005A0D9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031" w:type="dxa"/>
          </w:tcPr>
          <w:p w:rsidR="004253A0" w:rsidRPr="008A100F" w:rsidRDefault="004253A0" w:rsidP="004253A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24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5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8</w:t>
            </w:r>
          </w:p>
          <w:p w:rsidR="004253A0" w:rsidRPr="008E2AFB" w:rsidRDefault="004253A0" w:rsidP="004253A0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-2955</w:t>
            </w:r>
          </w:p>
          <w:p w:rsidR="004253A0" w:rsidRPr="005A0D9F" w:rsidRDefault="004253A0" w:rsidP="004253A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-5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5</w:t>
            </w:r>
            <w:r w:rsidRPr="005A0D9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152" w:type="dxa"/>
          </w:tcPr>
          <w:p w:rsidR="004253A0" w:rsidRPr="008E2AFB" w:rsidRDefault="004253A0" w:rsidP="004253A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629</w:t>
            </w:r>
          </w:p>
          <w:p w:rsidR="004253A0" w:rsidRPr="00547A3C" w:rsidRDefault="004253A0" w:rsidP="004253A0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A0D9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2563</w:t>
            </w:r>
          </w:p>
          <w:p w:rsidR="004253A0" w:rsidRPr="005A0D9F" w:rsidRDefault="004253A0" w:rsidP="004253A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5A0D9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6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1</w:t>
            </w:r>
            <w:r w:rsidRPr="005A0D9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418" w:type="dxa"/>
          </w:tcPr>
          <w:p w:rsidR="004253A0" w:rsidRPr="008E2AFB" w:rsidRDefault="004253A0" w:rsidP="004253A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1096</w:t>
            </w:r>
          </w:p>
          <w:p w:rsidR="004253A0" w:rsidRPr="008E2AFB" w:rsidRDefault="004253A0" w:rsidP="004253A0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</w:pPr>
            <w:r w:rsidRPr="005A0D9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1579</w:t>
            </w:r>
          </w:p>
          <w:p w:rsidR="004253A0" w:rsidRPr="005A0D9F" w:rsidRDefault="004253A0" w:rsidP="004253A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5A0D9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59</w:t>
            </w:r>
            <w:r w:rsidRPr="005A0D9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990" w:type="dxa"/>
          </w:tcPr>
          <w:p w:rsidR="004253A0" w:rsidRPr="008E2AFB" w:rsidRDefault="004253A0" w:rsidP="004253A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917</w:t>
            </w:r>
          </w:p>
          <w:p w:rsidR="004253A0" w:rsidRPr="008E2AFB" w:rsidRDefault="004253A0" w:rsidP="004253A0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</w:pPr>
            <w:r w:rsidRPr="005A0D9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12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24</w:t>
            </w:r>
          </w:p>
          <w:p w:rsidR="004253A0" w:rsidRPr="005A0D9F" w:rsidRDefault="004253A0" w:rsidP="004253A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5A0D9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57</w:t>
            </w:r>
            <w:r w:rsidRPr="005A0D9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</w:tr>
      <w:tr w:rsidR="004253A0" w:rsidRPr="000815CE" w:rsidTr="00DE65A2">
        <w:trPr>
          <w:trHeight w:val="923"/>
        </w:trPr>
        <w:tc>
          <w:tcPr>
            <w:tcW w:w="1762" w:type="dxa"/>
          </w:tcPr>
          <w:p w:rsidR="004253A0" w:rsidRPr="00DE2B0C" w:rsidRDefault="004253A0" w:rsidP="004253A0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DE2B0C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lastRenderedPageBreak/>
              <w:t>Άνεργοι Ευρωπαίοι</w:t>
            </w:r>
          </w:p>
          <w:p w:rsidR="004253A0" w:rsidRPr="00DE2B0C" w:rsidRDefault="004253A0" w:rsidP="004253A0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DE2B0C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Μεταβολή</w:t>
            </w:r>
          </w:p>
          <w:p w:rsidR="004253A0" w:rsidRPr="00DE2B0C" w:rsidRDefault="004253A0" w:rsidP="004253A0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(Πίνακας 9)</w:t>
            </w:r>
          </w:p>
        </w:tc>
        <w:tc>
          <w:tcPr>
            <w:tcW w:w="1251" w:type="dxa"/>
          </w:tcPr>
          <w:p w:rsidR="004253A0" w:rsidRPr="00DE2B0C" w:rsidRDefault="004253A0" w:rsidP="004253A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DE2B0C">
              <w:rPr>
                <w:rFonts w:asciiTheme="minorHAnsi" w:hAnsiTheme="minorHAnsi" w:cs="Calibri"/>
                <w:color w:val="auto"/>
                <w:sz w:val="22"/>
                <w:szCs w:val="22"/>
              </w:rPr>
              <w:t>2931</w:t>
            </w:r>
          </w:p>
          <w:p w:rsidR="004253A0" w:rsidRPr="00DE2B0C" w:rsidRDefault="004253A0" w:rsidP="004253A0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4</w:t>
            </w:r>
            <w:r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188</w:t>
            </w:r>
            <w:r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4253A0" w:rsidRPr="00DE2B0C" w:rsidRDefault="004253A0" w:rsidP="004253A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-59</w:t>
            </w:r>
            <w:r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234" w:type="dxa"/>
          </w:tcPr>
          <w:p w:rsidR="004253A0" w:rsidRPr="00DE2B0C" w:rsidRDefault="004253A0" w:rsidP="004253A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DE2B0C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4</w:t>
            </w:r>
            <w:r w:rsidRPr="00DE2B0C">
              <w:rPr>
                <w:rFonts w:asciiTheme="minorHAnsi" w:hAnsiTheme="minorHAnsi" w:cs="Calibri"/>
                <w:color w:val="auto"/>
                <w:sz w:val="22"/>
                <w:szCs w:val="22"/>
              </w:rPr>
              <w:t>74</w:t>
            </w:r>
          </w:p>
          <w:p w:rsidR="004253A0" w:rsidRPr="00DE2B0C" w:rsidRDefault="004253A0" w:rsidP="004253A0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5</w:t>
            </w:r>
            <w:r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 xml:space="preserve">82 </w:t>
            </w:r>
            <w:r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</w:p>
          <w:p w:rsidR="004253A0" w:rsidRPr="00DE2B0C" w:rsidRDefault="004253A0" w:rsidP="004253A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-5</w:t>
            </w:r>
            <w:r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5%</w:t>
            </w:r>
          </w:p>
        </w:tc>
        <w:tc>
          <w:tcPr>
            <w:tcW w:w="1031" w:type="dxa"/>
          </w:tcPr>
          <w:p w:rsidR="004253A0" w:rsidRPr="00DE2B0C" w:rsidRDefault="004253A0" w:rsidP="004253A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DE2B0C">
              <w:rPr>
                <w:rFonts w:asciiTheme="minorHAnsi" w:hAnsiTheme="minorHAnsi" w:cs="Calibri"/>
                <w:color w:val="auto"/>
                <w:sz w:val="22"/>
                <w:szCs w:val="22"/>
              </w:rPr>
              <w:t>603</w:t>
            </w:r>
          </w:p>
          <w:p w:rsidR="004253A0" w:rsidRPr="00DE2B0C" w:rsidRDefault="004253A0" w:rsidP="004253A0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-782</w:t>
            </w:r>
            <w:r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4253A0" w:rsidRPr="00DE2B0C" w:rsidRDefault="004253A0" w:rsidP="004253A0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-56</w:t>
            </w:r>
            <w:r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152" w:type="dxa"/>
          </w:tcPr>
          <w:p w:rsidR="004253A0" w:rsidRPr="00DE2B0C" w:rsidRDefault="004253A0" w:rsidP="004253A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DE2B0C">
              <w:rPr>
                <w:rFonts w:asciiTheme="minorHAnsi" w:hAnsiTheme="minorHAnsi" w:cs="Calibri"/>
                <w:color w:val="auto"/>
                <w:sz w:val="22"/>
                <w:szCs w:val="22"/>
              </w:rPr>
              <w:t>405</w:t>
            </w:r>
          </w:p>
          <w:p w:rsidR="004253A0" w:rsidRPr="00DE2B0C" w:rsidRDefault="004253A0" w:rsidP="004253A0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</w:pPr>
            <w:r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7</w:t>
            </w:r>
            <w:r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44</w:t>
            </w:r>
          </w:p>
          <w:p w:rsidR="004253A0" w:rsidRPr="00DE2B0C" w:rsidRDefault="004253A0" w:rsidP="004253A0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-6</w:t>
            </w:r>
            <w:r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5%</w:t>
            </w:r>
          </w:p>
        </w:tc>
        <w:tc>
          <w:tcPr>
            <w:tcW w:w="1418" w:type="dxa"/>
          </w:tcPr>
          <w:p w:rsidR="004253A0" w:rsidRPr="00DE2B0C" w:rsidRDefault="004253A0" w:rsidP="004253A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DE2B0C">
              <w:rPr>
                <w:rFonts w:asciiTheme="minorHAnsi" w:hAnsiTheme="minorHAnsi" w:cs="Calibri"/>
                <w:color w:val="auto"/>
                <w:sz w:val="22"/>
                <w:szCs w:val="22"/>
              </w:rPr>
              <w:t>1064</w:t>
            </w:r>
          </w:p>
          <w:p w:rsidR="004253A0" w:rsidRPr="00DE2B0C" w:rsidRDefault="004253A0" w:rsidP="004253A0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-1</w:t>
            </w:r>
            <w:r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257</w:t>
            </w:r>
            <w:r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4253A0" w:rsidRPr="00DE2B0C" w:rsidRDefault="004253A0" w:rsidP="004253A0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54</w:t>
            </w:r>
            <w:r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990" w:type="dxa"/>
          </w:tcPr>
          <w:p w:rsidR="004253A0" w:rsidRPr="00DE2B0C" w:rsidRDefault="004253A0" w:rsidP="004253A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DE2B0C">
              <w:rPr>
                <w:rFonts w:asciiTheme="minorHAnsi" w:hAnsiTheme="minorHAnsi" w:cs="Calibri"/>
                <w:color w:val="auto"/>
                <w:sz w:val="22"/>
                <w:szCs w:val="22"/>
              </w:rPr>
              <w:t>385</w:t>
            </w:r>
          </w:p>
          <w:p w:rsidR="004253A0" w:rsidRPr="00DE2B0C" w:rsidRDefault="004253A0" w:rsidP="004253A0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8</w:t>
            </w:r>
            <w:r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23</w:t>
            </w:r>
            <w:r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4253A0" w:rsidRPr="00DE2B0C" w:rsidRDefault="004253A0" w:rsidP="004253A0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</w:pPr>
            <w:r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-68%</w:t>
            </w:r>
          </w:p>
        </w:tc>
      </w:tr>
      <w:tr w:rsidR="004253A0" w:rsidRPr="000815CE" w:rsidTr="00DE65A2">
        <w:trPr>
          <w:trHeight w:val="937"/>
        </w:trPr>
        <w:tc>
          <w:tcPr>
            <w:tcW w:w="1762" w:type="dxa"/>
          </w:tcPr>
          <w:p w:rsidR="004253A0" w:rsidRPr="005A04F1" w:rsidRDefault="004253A0" w:rsidP="004253A0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5A04F1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Άνεργοι Αλλοδαποί</w:t>
            </w:r>
          </w:p>
          <w:p w:rsidR="004253A0" w:rsidRPr="005A04F1" w:rsidRDefault="004253A0" w:rsidP="004253A0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5A04F1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Μεταβολή</w:t>
            </w:r>
          </w:p>
          <w:p w:rsidR="004253A0" w:rsidRPr="005A04F1" w:rsidRDefault="004253A0" w:rsidP="004253A0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(Πίνακας 9)</w:t>
            </w:r>
          </w:p>
        </w:tc>
        <w:tc>
          <w:tcPr>
            <w:tcW w:w="1251" w:type="dxa"/>
          </w:tcPr>
          <w:p w:rsidR="004253A0" w:rsidRPr="005A04F1" w:rsidRDefault="004253A0" w:rsidP="004253A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618</w:t>
            </w:r>
            <w:r w:rsidRPr="005A04F1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 xml:space="preserve"> </w:t>
            </w:r>
          </w:p>
          <w:p w:rsidR="004253A0" w:rsidRPr="005A04F1" w:rsidRDefault="004253A0" w:rsidP="004253A0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1690</w:t>
            </w: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4253A0" w:rsidRPr="005A04F1" w:rsidRDefault="004253A0" w:rsidP="004253A0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73</w:t>
            </w: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  <w:p w:rsidR="004253A0" w:rsidRPr="005A04F1" w:rsidRDefault="004253A0" w:rsidP="004253A0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234" w:type="dxa"/>
          </w:tcPr>
          <w:p w:rsidR="004253A0" w:rsidRPr="00DE2B0C" w:rsidRDefault="004253A0" w:rsidP="004253A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115</w:t>
            </w:r>
          </w:p>
          <w:p w:rsidR="004253A0" w:rsidRPr="005A04F1" w:rsidRDefault="004253A0" w:rsidP="004253A0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3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5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5</w:t>
            </w: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4253A0" w:rsidRPr="005A04F1" w:rsidRDefault="004253A0" w:rsidP="004253A0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7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6</w:t>
            </w: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031" w:type="dxa"/>
          </w:tcPr>
          <w:p w:rsidR="004253A0" w:rsidRPr="00547A3C" w:rsidRDefault="004253A0" w:rsidP="004253A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141</w:t>
            </w:r>
          </w:p>
          <w:p w:rsidR="004253A0" w:rsidRPr="005A04F1" w:rsidRDefault="004253A0" w:rsidP="004253A0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4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0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8</w:t>
            </w: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4253A0" w:rsidRPr="005A04F1" w:rsidRDefault="004253A0" w:rsidP="004253A0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74</w:t>
            </w: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152" w:type="dxa"/>
          </w:tcPr>
          <w:p w:rsidR="004253A0" w:rsidRPr="00DE2B0C" w:rsidRDefault="004253A0" w:rsidP="004253A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106</w:t>
            </w:r>
          </w:p>
          <w:p w:rsidR="004253A0" w:rsidRPr="005A04F1" w:rsidRDefault="004253A0" w:rsidP="004253A0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3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09</w:t>
            </w: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 xml:space="preserve"> </w:t>
            </w: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</w:p>
          <w:p w:rsidR="004253A0" w:rsidRPr="005A04F1" w:rsidRDefault="004253A0" w:rsidP="004253A0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74</w:t>
            </w: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418" w:type="dxa"/>
          </w:tcPr>
          <w:p w:rsidR="004253A0" w:rsidRPr="00DE2B0C" w:rsidRDefault="004253A0" w:rsidP="004253A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154</w:t>
            </w:r>
          </w:p>
          <w:p w:rsidR="004253A0" w:rsidRPr="005A04F1" w:rsidRDefault="004253A0" w:rsidP="004253A0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336</w:t>
            </w: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 </w:t>
            </w:r>
          </w:p>
          <w:p w:rsidR="004253A0" w:rsidRPr="005A04F1" w:rsidRDefault="004253A0" w:rsidP="004253A0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69</w:t>
            </w: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990" w:type="dxa"/>
          </w:tcPr>
          <w:p w:rsidR="004253A0" w:rsidRPr="00DE2B0C" w:rsidRDefault="004253A0" w:rsidP="004253A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102</w:t>
            </w:r>
          </w:p>
          <w:p w:rsidR="004253A0" w:rsidRPr="00DE2B0C" w:rsidRDefault="004253A0" w:rsidP="004253A0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</w:pP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  </w:t>
            </w: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 xml:space="preserve"> </w:t>
            </w: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2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82</w:t>
            </w:r>
          </w:p>
          <w:p w:rsidR="004253A0" w:rsidRPr="005A04F1" w:rsidRDefault="004253A0" w:rsidP="004253A0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73</w:t>
            </w: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</w:tr>
      <w:tr w:rsidR="004253A0" w:rsidRPr="000815CE" w:rsidTr="00DE65A2">
        <w:trPr>
          <w:trHeight w:val="937"/>
        </w:trPr>
        <w:tc>
          <w:tcPr>
            <w:tcW w:w="1762" w:type="dxa"/>
          </w:tcPr>
          <w:p w:rsidR="004253A0" w:rsidRPr="002D3437" w:rsidRDefault="004253A0" w:rsidP="004253A0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2D3437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 xml:space="preserve">Νέες </w:t>
            </w:r>
            <w:proofErr w:type="spellStart"/>
            <w:r w:rsidRPr="002D3437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Κοινοποιηθείσες</w:t>
            </w:r>
            <w:proofErr w:type="spellEnd"/>
            <w:r w:rsidRPr="002D3437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 xml:space="preserve"> κενές θέσεις</w:t>
            </w:r>
          </w:p>
          <w:p w:rsidR="004253A0" w:rsidRPr="002D3437" w:rsidRDefault="004253A0" w:rsidP="004253A0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2D34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(Πίνακας 14)</w:t>
            </w:r>
          </w:p>
        </w:tc>
        <w:tc>
          <w:tcPr>
            <w:tcW w:w="1251" w:type="dxa"/>
          </w:tcPr>
          <w:p w:rsidR="004253A0" w:rsidRPr="00DE2B0C" w:rsidRDefault="004253A0" w:rsidP="004253A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3169</w:t>
            </w:r>
          </w:p>
        </w:tc>
        <w:tc>
          <w:tcPr>
            <w:tcW w:w="1234" w:type="dxa"/>
          </w:tcPr>
          <w:p w:rsidR="004253A0" w:rsidRPr="00DE2B0C" w:rsidRDefault="004253A0" w:rsidP="004253A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1154</w:t>
            </w:r>
          </w:p>
        </w:tc>
        <w:tc>
          <w:tcPr>
            <w:tcW w:w="1031" w:type="dxa"/>
          </w:tcPr>
          <w:p w:rsidR="004253A0" w:rsidRPr="00DE2B0C" w:rsidRDefault="004253A0" w:rsidP="004253A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1077</w:t>
            </w:r>
          </w:p>
        </w:tc>
        <w:tc>
          <w:tcPr>
            <w:tcW w:w="1152" w:type="dxa"/>
          </w:tcPr>
          <w:p w:rsidR="004253A0" w:rsidRPr="00DE2B0C" w:rsidRDefault="004253A0" w:rsidP="004253A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508</w:t>
            </w:r>
          </w:p>
        </w:tc>
        <w:tc>
          <w:tcPr>
            <w:tcW w:w="1418" w:type="dxa"/>
          </w:tcPr>
          <w:p w:rsidR="004253A0" w:rsidRPr="00DE2B0C" w:rsidRDefault="004253A0" w:rsidP="004253A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78</w:t>
            </w:r>
          </w:p>
        </w:tc>
        <w:tc>
          <w:tcPr>
            <w:tcW w:w="990" w:type="dxa"/>
          </w:tcPr>
          <w:p w:rsidR="004253A0" w:rsidRPr="00DE2B0C" w:rsidRDefault="004253A0" w:rsidP="004253A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352</w:t>
            </w:r>
          </w:p>
        </w:tc>
      </w:tr>
      <w:tr w:rsidR="004253A0" w:rsidRPr="000815CE" w:rsidTr="00DE65A2">
        <w:trPr>
          <w:trHeight w:val="707"/>
        </w:trPr>
        <w:tc>
          <w:tcPr>
            <w:tcW w:w="1762" w:type="dxa"/>
          </w:tcPr>
          <w:p w:rsidR="004253A0" w:rsidRPr="002D3437" w:rsidRDefault="004253A0" w:rsidP="004253A0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2D3437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Ενεργές κενές θέσεις</w:t>
            </w:r>
          </w:p>
          <w:p w:rsidR="004253A0" w:rsidRPr="002D3437" w:rsidRDefault="004253A0" w:rsidP="004253A0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2D34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(Πίνακας 15)</w:t>
            </w:r>
          </w:p>
        </w:tc>
        <w:tc>
          <w:tcPr>
            <w:tcW w:w="1251" w:type="dxa"/>
          </w:tcPr>
          <w:p w:rsidR="004253A0" w:rsidRPr="000F34B6" w:rsidRDefault="004253A0" w:rsidP="004253A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13005</w:t>
            </w:r>
          </w:p>
        </w:tc>
        <w:tc>
          <w:tcPr>
            <w:tcW w:w="1234" w:type="dxa"/>
          </w:tcPr>
          <w:p w:rsidR="004253A0" w:rsidRPr="00E468C0" w:rsidRDefault="004253A0" w:rsidP="004253A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40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19</w:t>
            </w:r>
          </w:p>
        </w:tc>
        <w:tc>
          <w:tcPr>
            <w:tcW w:w="1031" w:type="dxa"/>
          </w:tcPr>
          <w:p w:rsidR="004253A0" w:rsidRPr="00E468C0" w:rsidRDefault="004253A0" w:rsidP="004253A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4223</w:t>
            </w:r>
          </w:p>
        </w:tc>
        <w:tc>
          <w:tcPr>
            <w:tcW w:w="1152" w:type="dxa"/>
          </w:tcPr>
          <w:p w:rsidR="004253A0" w:rsidRPr="00E468C0" w:rsidRDefault="004253A0" w:rsidP="004253A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2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339</w:t>
            </w:r>
          </w:p>
        </w:tc>
        <w:tc>
          <w:tcPr>
            <w:tcW w:w="1418" w:type="dxa"/>
          </w:tcPr>
          <w:p w:rsidR="004253A0" w:rsidRPr="00E468C0" w:rsidRDefault="004253A0" w:rsidP="004253A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9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66</w:t>
            </w:r>
          </w:p>
        </w:tc>
        <w:tc>
          <w:tcPr>
            <w:tcW w:w="990" w:type="dxa"/>
          </w:tcPr>
          <w:p w:rsidR="004253A0" w:rsidRPr="00547A3C" w:rsidRDefault="004253A0" w:rsidP="004253A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1458</w:t>
            </w:r>
          </w:p>
        </w:tc>
      </w:tr>
    </w:tbl>
    <w:p w:rsidR="00764E4A" w:rsidRPr="00AC50CB" w:rsidRDefault="0093696A" w:rsidP="00B04C44">
      <w:pPr>
        <w:rPr>
          <w:rFonts w:ascii="Calibri" w:hAnsi="Calibri" w:cs="Calibri"/>
          <w:color w:val="auto"/>
          <w:sz w:val="20"/>
          <w:szCs w:val="20"/>
          <w:lang w:val="el-GR"/>
        </w:rPr>
      </w:pPr>
      <w:r w:rsidRPr="00AC50CB">
        <w:rPr>
          <w:rFonts w:ascii="Calibri" w:hAnsi="Calibri" w:cs="Calibri"/>
          <w:color w:val="auto"/>
          <w:sz w:val="20"/>
          <w:szCs w:val="20"/>
          <w:lang w:val="el-GR"/>
        </w:rPr>
        <w:t xml:space="preserve">ΣΗΜΕΙΩΣΗ: </w:t>
      </w:r>
      <w:r w:rsidR="00B45922" w:rsidRPr="00AC50CB">
        <w:rPr>
          <w:rFonts w:ascii="Calibri" w:hAnsi="Calibri" w:cs="Calibri"/>
          <w:color w:val="auto"/>
          <w:sz w:val="20"/>
          <w:szCs w:val="20"/>
          <w:lang w:val="el-GR"/>
        </w:rPr>
        <w:t xml:space="preserve">Για πρόσθετη πληροφόρηση υπάρχουν οι συνημμένοι πίνακες στο </w:t>
      </w:r>
      <w:r w:rsidRPr="00AC50CB">
        <w:rPr>
          <w:rFonts w:ascii="Calibri" w:hAnsi="Calibri" w:cs="Calibri"/>
          <w:color w:val="auto"/>
          <w:sz w:val="20"/>
          <w:szCs w:val="20"/>
          <w:lang w:val="el-GR"/>
        </w:rPr>
        <w:t>τέλος της Έκθεσης</w:t>
      </w:r>
      <w:r w:rsidR="00B45922" w:rsidRPr="00AC50CB">
        <w:rPr>
          <w:rFonts w:ascii="Calibri" w:hAnsi="Calibri" w:cs="Calibri"/>
          <w:color w:val="auto"/>
          <w:sz w:val="20"/>
          <w:szCs w:val="20"/>
          <w:lang w:val="el-GR"/>
        </w:rPr>
        <w:t>.</w:t>
      </w:r>
    </w:p>
    <w:p w:rsidR="00C33BA5" w:rsidRPr="00E411AE" w:rsidRDefault="00C33BA5" w:rsidP="00A00DD8">
      <w:pPr>
        <w:rPr>
          <w:rFonts w:ascii="Calibri" w:hAnsi="Calibri" w:cs="Calibri"/>
          <w:bCs w:val="0"/>
          <w:color w:val="auto"/>
          <w:lang w:val="el-GR"/>
        </w:rPr>
      </w:pPr>
      <w:r w:rsidRPr="00E411AE">
        <w:rPr>
          <w:rFonts w:ascii="Calibri" w:hAnsi="Calibri" w:cs="Calibri"/>
          <w:bCs w:val="0"/>
          <w:color w:val="auto"/>
          <w:lang w:val="el-GR"/>
        </w:rPr>
        <w:t xml:space="preserve"> </w:t>
      </w:r>
    </w:p>
    <w:p w:rsidR="00E27309" w:rsidRPr="00E877EA" w:rsidRDefault="00C33BA5" w:rsidP="00E27309">
      <w:pPr>
        <w:pBdr>
          <w:top w:val="double" w:sz="4" w:space="8" w:color="auto"/>
          <w:left w:val="double" w:sz="4" w:space="1" w:color="auto"/>
          <w:bottom w:val="double" w:sz="4" w:space="1" w:color="auto"/>
          <w:right w:val="double" w:sz="4" w:space="4" w:color="auto"/>
        </w:pBdr>
        <w:shd w:val="clear" w:color="auto" w:fill="E5B8B7"/>
        <w:spacing w:line="276" w:lineRule="auto"/>
        <w:jc w:val="both"/>
        <w:rPr>
          <w:rFonts w:ascii="Calibri" w:hAnsi="Calibri" w:cs="Calibri"/>
          <w:bCs w:val="0"/>
          <w:color w:val="auto"/>
          <w:lang w:val="el-GR"/>
        </w:rPr>
      </w:pPr>
      <w:r w:rsidRPr="00E877EA">
        <w:rPr>
          <w:rFonts w:ascii="Calibri" w:hAnsi="Calibri" w:cs="Calibri"/>
          <w:bCs w:val="0"/>
          <w:color w:val="auto"/>
          <w:lang w:val="el-GR"/>
        </w:rPr>
        <w:t xml:space="preserve">ΚΕΦΑΛΑΙΟ ΙΙ: </w:t>
      </w:r>
      <w:r w:rsidR="00B80600" w:rsidRPr="00E877EA">
        <w:rPr>
          <w:rFonts w:ascii="Calibri" w:hAnsi="Calibri" w:cs="Calibri"/>
          <w:bCs w:val="0"/>
          <w:color w:val="auto"/>
          <w:lang w:val="el-GR"/>
        </w:rPr>
        <w:t xml:space="preserve">ΠΡΟΦΙΛ ΜΑΚΡΟΧΡΟΝΙΑ ΕΓΓΕΓΡΑΜΜΕΝΩΝ ΑΝΕΡΓΩΝ </w:t>
      </w:r>
      <w:r w:rsidR="00B20282" w:rsidRPr="00E877EA">
        <w:rPr>
          <w:rFonts w:ascii="Calibri" w:hAnsi="Calibri" w:cs="Calibri"/>
          <w:bCs w:val="0"/>
          <w:color w:val="auto"/>
          <w:lang w:val="el-GR"/>
        </w:rPr>
        <w:t>12+,</w:t>
      </w:r>
      <w:r w:rsidR="00B80600" w:rsidRPr="00E877EA">
        <w:rPr>
          <w:rFonts w:ascii="Calibri" w:hAnsi="Calibri" w:cs="Calibri"/>
          <w:bCs w:val="0"/>
          <w:color w:val="auto"/>
          <w:lang w:val="el-GR"/>
        </w:rPr>
        <w:t xml:space="preserve"> </w:t>
      </w:r>
      <w:r w:rsidR="00BC6F55">
        <w:rPr>
          <w:rFonts w:ascii="Calibri" w:hAnsi="Calibri" w:cs="Calibri"/>
          <w:bCs w:val="0"/>
          <w:color w:val="auto"/>
          <w:lang w:val="el-GR"/>
        </w:rPr>
        <w:t>ΝΟΕΜΒ</w:t>
      </w:r>
      <w:r w:rsidR="00A46E33">
        <w:rPr>
          <w:rFonts w:ascii="Calibri" w:hAnsi="Calibri" w:cs="Calibri"/>
          <w:bCs w:val="0"/>
          <w:color w:val="auto"/>
          <w:lang w:val="el-GR"/>
        </w:rPr>
        <w:t>ΡΙΟΣ</w:t>
      </w:r>
      <w:r w:rsidR="0026259D" w:rsidRPr="00E877EA">
        <w:rPr>
          <w:rFonts w:ascii="Calibri" w:hAnsi="Calibri" w:cs="Calibri"/>
          <w:bCs w:val="0"/>
          <w:color w:val="auto"/>
          <w:lang w:val="el-GR"/>
        </w:rPr>
        <w:t xml:space="preserve"> </w:t>
      </w:r>
      <w:r w:rsidR="003374CE" w:rsidRPr="00E877EA">
        <w:rPr>
          <w:rFonts w:ascii="Calibri" w:hAnsi="Calibri" w:cs="Calibri"/>
          <w:bCs w:val="0"/>
          <w:color w:val="auto"/>
          <w:lang w:val="el-GR"/>
        </w:rPr>
        <w:t>202</w:t>
      </w:r>
      <w:r w:rsidR="00235FCE" w:rsidRPr="00E877EA">
        <w:rPr>
          <w:rFonts w:ascii="Calibri" w:hAnsi="Calibri" w:cs="Calibri"/>
          <w:bCs w:val="0"/>
          <w:color w:val="auto"/>
          <w:lang w:val="el-GR"/>
        </w:rPr>
        <w:t>1</w:t>
      </w:r>
    </w:p>
    <w:p w:rsidR="00B80600" w:rsidRPr="008048E3" w:rsidRDefault="00B80600" w:rsidP="00E27309">
      <w:pPr>
        <w:pBdr>
          <w:top w:val="double" w:sz="4" w:space="8" w:color="auto"/>
          <w:left w:val="double" w:sz="4" w:space="1" w:color="auto"/>
          <w:bottom w:val="double" w:sz="4" w:space="1" w:color="auto"/>
          <w:right w:val="double" w:sz="4" w:space="4" w:color="auto"/>
        </w:pBdr>
        <w:shd w:val="clear" w:color="auto" w:fill="E5B8B7"/>
        <w:spacing w:line="276" w:lineRule="auto"/>
        <w:jc w:val="both"/>
        <w:rPr>
          <w:rFonts w:ascii="Calibri" w:eastAsia="MS Mincho" w:hAnsi="Calibri" w:cs="Calibri"/>
          <w:color w:val="00B050"/>
          <w:sz w:val="8"/>
          <w:szCs w:val="8"/>
          <w:lang w:val="el-GR"/>
        </w:rPr>
      </w:pPr>
    </w:p>
    <w:p w:rsidR="00E27309" w:rsidRPr="008048E3" w:rsidRDefault="00E27309" w:rsidP="00E27309">
      <w:pPr>
        <w:spacing w:line="276" w:lineRule="auto"/>
        <w:ind w:firstLine="360"/>
        <w:jc w:val="right"/>
        <w:rPr>
          <w:rFonts w:ascii="Calibri" w:eastAsia="MS Mincho" w:hAnsi="Calibri" w:cs="Arial"/>
          <w:bCs w:val="0"/>
          <w:color w:val="00B050"/>
          <w:lang w:val="el-GR"/>
        </w:rPr>
      </w:pPr>
    </w:p>
    <w:p w:rsidR="00CE5112" w:rsidRPr="00026663" w:rsidRDefault="0032022C" w:rsidP="00FD3640">
      <w:pPr>
        <w:tabs>
          <w:tab w:val="left" w:pos="4770"/>
        </w:tabs>
        <w:spacing w:after="200" w:line="276" w:lineRule="auto"/>
        <w:jc w:val="both"/>
        <w:rPr>
          <w:rFonts w:ascii="Calibri" w:eastAsia="MS Mincho" w:hAnsi="Calibri" w:cs="Arial"/>
          <w:bCs w:val="0"/>
          <w:color w:val="auto"/>
          <w:lang w:val="el-GR"/>
        </w:rPr>
      </w:pPr>
      <w:r w:rsidRPr="00026663">
        <w:rPr>
          <w:rFonts w:ascii="Calibri" w:eastAsia="MS Mincho" w:hAnsi="Calibri" w:cs="Arial"/>
          <w:bCs w:val="0"/>
          <w:color w:val="auto"/>
          <w:lang w:val="el-GR"/>
        </w:rPr>
        <w:t xml:space="preserve">Α. </w:t>
      </w:r>
      <w:r w:rsidR="009024D8" w:rsidRPr="00026663">
        <w:rPr>
          <w:rFonts w:ascii="Calibri" w:eastAsia="MS Mincho" w:hAnsi="Calibri" w:cs="Arial"/>
          <w:bCs w:val="0"/>
          <w:color w:val="auto"/>
          <w:lang w:val="el-GR"/>
        </w:rPr>
        <w:t>Γενικές Εξελίξεις</w:t>
      </w:r>
      <w:r w:rsidR="00FD3640" w:rsidRPr="00026663">
        <w:rPr>
          <w:rFonts w:ascii="Calibri" w:eastAsia="MS Mincho" w:hAnsi="Calibri" w:cs="Arial"/>
          <w:bCs w:val="0"/>
          <w:color w:val="auto"/>
          <w:lang w:val="el-GR"/>
        </w:rPr>
        <w:tab/>
      </w:r>
    </w:p>
    <w:p w:rsidR="00A25E37" w:rsidRPr="00026663" w:rsidRDefault="00A25E37" w:rsidP="00E7707C">
      <w:pPr>
        <w:spacing w:line="276" w:lineRule="auto"/>
        <w:jc w:val="both"/>
        <w:rPr>
          <w:rFonts w:asciiTheme="minorHAnsi" w:hAnsiTheme="minorHAnsi" w:cs="Arial"/>
          <w:b w:val="0"/>
          <w:color w:val="auto"/>
          <w:lang w:val="el-GR"/>
        </w:rPr>
      </w:pPr>
      <w:r w:rsidRPr="00026663">
        <w:rPr>
          <w:rFonts w:asciiTheme="minorHAnsi" w:hAnsiTheme="minorHAnsi" w:cs="Arial"/>
          <w:b w:val="0"/>
          <w:color w:val="auto"/>
          <w:lang w:val="el-GR"/>
        </w:rPr>
        <w:t xml:space="preserve">Ο αριθμός των ανέργων που ήταν εγγεγραμμένοι στα γραφεία της </w:t>
      </w:r>
      <w:r w:rsidR="002B1394" w:rsidRPr="00026663">
        <w:rPr>
          <w:rFonts w:asciiTheme="minorHAnsi" w:hAnsiTheme="minorHAnsi" w:cs="Arial"/>
          <w:b w:val="0"/>
          <w:color w:val="auto"/>
          <w:lang w:val="el-GR"/>
        </w:rPr>
        <w:t xml:space="preserve">ΔΥΑ για περισσότερο από </w:t>
      </w:r>
      <w:r w:rsidR="00C92DB0" w:rsidRPr="00026663">
        <w:rPr>
          <w:rFonts w:asciiTheme="minorHAnsi" w:hAnsiTheme="minorHAnsi" w:cs="Arial"/>
          <w:b w:val="0"/>
          <w:color w:val="auto"/>
          <w:lang w:val="el-GR"/>
        </w:rPr>
        <w:t>12</w:t>
      </w:r>
      <w:r w:rsidR="002B1394" w:rsidRPr="00026663">
        <w:rPr>
          <w:rFonts w:asciiTheme="minorHAnsi" w:hAnsiTheme="minorHAnsi" w:cs="Arial"/>
          <w:b w:val="0"/>
          <w:color w:val="auto"/>
          <w:lang w:val="el-GR"/>
        </w:rPr>
        <w:t xml:space="preserve"> μήνες</w:t>
      </w:r>
      <w:r w:rsidR="00A35B13" w:rsidRPr="00026663">
        <w:rPr>
          <w:rFonts w:asciiTheme="minorHAnsi" w:hAnsiTheme="minorHAnsi" w:cs="Arial"/>
          <w:b w:val="0"/>
          <w:color w:val="auto"/>
          <w:lang w:val="el-GR"/>
        </w:rPr>
        <w:t>, δηλ</w:t>
      </w:r>
      <w:r w:rsidR="00A10250" w:rsidRPr="00026663">
        <w:rPr>
          <w:rFonts w:asciiTheme="minorHAnsi" w:hAnsiTheme="minorHAnsi" w:cs="Arial"/>
          <w:b w:val="0"/>
          <w:color w:val="auto"/>
          <w:lang w:val="el-GR"/>
        </w:rPr>
        <w:t>αδή</w:t>
      </w:r>
      <w:r w:rsidR="00A35B13" w:rsidRPr="00026663">
        <w:rPr>
          <w:rFonts w:asciiTheme="minorHAnsi" w:hAnsiTheme="minorHAnsi" w:cs="Arial"/>
          <w:b w:val="0"/>
          <w:color w:val="auto"/>
          <w:lang w:val="el-GR"/>
        </w:rPr>
        <w:t xml:space="preserve"> οι μακροχρόνια άνεργοι, </w:t>
      </w:r>
      <w:r w:rsidR="00945F91" w:rsidRPr="00026663">
        <w:rPr>
          <w:rFonts w:asciiTheme="minorHAnsi" w:hAnsiTheme="minorHAnsi" w:cs="Arial"/>
          <w:b w:val="0"/>
          <w:color w:val="auto"/>
          <w:lang w:val="el-GR"/>
        </w:rPr>
        <w:t xml:space="preserve"> τον </w:t>
      </w:r>
      <w:r w:rsidR="00BC6F55">
        <w:rPr>
          <w:rFonts w:asciiTheme="minorHAnsi" w:hAnsiTheme="minorHAnsi" w:cs="Arial"/>
          <w:b w:val="0"/>
          <w:color w:val="auto"/>
          <w:lang w:val="el-GR"/>
        </w:rPr>
        <w:t>Νοέμ</w:t>
      </w:r>
      <w:r w:rsidR="00601C79">
        <w:rPr>
          <w:rFonts w:asciiTheme="minorHAnsi" w:hAnsiTheme="minorHAnsi" w:cs="Arial"/>
          <w:b w:val="0"/>
          <w:color w:val="auto"/>
          <w:lang w:val="el-GR"/>
        </w:rPr>
        <w:t>βριο</w:t>
      </w:r>
      <w:r w:rsidR="001D7C87" w:rsidRPr="0002666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8C73B5" w:rsidRPr="00026663">
        <w:rPr>
          <w:rFonts w:asciiTheme="minorHAnsi" w:hAnsiTheme="minorHAnsi" w:cs="Arial"/>
          <w:b w:val="0"/>
          <w:color w:val="auto"/>
          <w:lang w:val="el-GR"/>
        </w:rPr>
        <w:t>του 20</w:t>
      </w:r>
      <w:r w:rsidR="009352CF" w:rsidRPr="00026663">
        <w:rPr>
          <w:rFonts w:asciiTheme="minorHAnsi" w:hAnsiTheme="minorHAnsi" w:cs="Arial"/>
          <w:b w:val="0"/>
          <w:color w:val="auto"/>
          <w:lang w:val="el-GR"/>
        </w:rPr>
        <w:t>2</w:t>
      </w:r>
      <w:r w:rsidR="004448EC" w:rsidRPr="00026663">
        <w:rPr>
          <w:rFonts w:asciiTheme="minorHAnsi" w:hAnsiTheme="minorHAnsi" w:cs="Arial"/>
          <w:b w:val="0"/>
          <w:color w:val="auto"/>
          <w:lang w:val="el-GR"/>
        </w:rPr>
        <w:t>1</w:t>
      </w:r>
      <w:r w:rsidR="006D22CB" w:rsidRPr="00026663">
        <w:rPr>
          <w:rFonts w:asciiTheme="minorHAnsi" w:hAnsiTheme="minorHAnsi" w:cs="Arial"/>
          <w:b w:val="0"/>
          <w:color w:val="auto"/>
          <w:lang w:val="el-GR"/>
        </w:rPr>
        <w:t xml:space="preserve">, </w:t>
      </w:r>
      <w:r w:rsidRPr="00026663">
        <w:rPr>
          <w:rFonts w:asciiTheme="minorHAnsi" w:hAnsiTheme="minorHAnsi" w:cs="Arial"/>
          <w:b w:val="0"/>
          <w:color w:val="auto"/>
          <w:lang w:val="el-GR"/>
        </w:rPr>
        <w:t xml:space="preserve">έφτασε στα </w:t>
      </w:r>
      <w:r w:rsidR="00573A72">
        <w:rPr>
          <w:rFonts w:asciiTheme="minorHAnsi" w:hAnsiTheme="minorHAnsi" w:cs="Arial"/>
          <w:b w:val="0"/>
          <w:color w:val="auto"/>
          <w:lang w:val="el-GR"/>
        </w:rPr>
        <w:t>2.</w:t>
      </w:r>
      <w:r w:rsidR="00BC6F55">
        <w:rPr>
          <w:rFonts w:asciiTheme="minorHAnsi" w:hAnsiTheme="minorHAnsi" w:cs="Arial"/>
          <w:b w:val="0"/>
          <w:color w:val="auto"/>
          <w:lang w:val="el-GR"/>
        </w:rPr>
        <w:t>418</w:t>
      </w:r>
      <w:r w:rsidRPr="00026663">
        <w:rPr>
          <w:rFonts w:asciiTheme="minorHAnsi" w:hAnsiTheme="minorHAnsi" w:cs="Arial"/>
          <w:b w:val="0"/>
          <w:color w:val="auto"/>
          <w:lang w:val="el-GR"/>
        </w:rPr>
        <w:t xml:space="preserve"> άτομα </w:t>
      </w:r>
      <w:r w:rsidR="006D22CB" w:rsidRPr="00026663">
        <w:rPr>
          <w:rFonts w:asciiTheme="minorHAnsi" w:hAnsiTheme="minorHAnsi" w:cs="Arial"/>
          <w:b w:val="0"/>
          <w:color w:val="auto"/>
          <w:lang w:val="el-GR"/>
        </w:rPr>
        <w:t xml:space="preserve">σημειώνοντας </w:t>
      </w:r>
      <w:r w:rsidR="008048E3" w:rsidRPr="00026663">
        <w:rPr>
          <w:rFonts w:asciiTheme="minorHAnsi" w:hAnsiTheme="minorHAnsi" w:cs="Arial"/>
          <w:b w:val="0"/>
          <w:color w:val="auto"/>
          <w:lang w:val="el-GR"/>
        </w:rPr>
        <w:t>μείωση</w:t>
      </w:r>
      <w:r w:rsidRPr="00026663">
        <w:rPr>
          <w:rFonts w:asciiTheme="minorHAnsi" w:hAnsiTheme="minorHAnsi" w:cs="Arial"/>
          <w:b w:val="0"/>
          <w:color w:val="auto"/>
          <w:lang w:val="el-GR"/>
        </w:rPr>
        <w:t xml:space="preserve"> κατά </w:t>
      </w:r>
      <w:r w:rsidR="00BC6F55">
        <w:rPr>
          <w:rFonts w:asciiTheme="minorHAnsi" w:hAnsiTheme="minorHAnsi" w:cs="Arial"/>
          <w:b w:val="0"/>
          <w:color w:val="auto"/>
          <w:lang w:val="el-GR"/>
        </w:rPr>
        <w:t>9.288</w:t>
      </w:r>
      <w:r w:rsidR="00B0521E" w:rsidRPr="0002666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Pr="00026663">
        <w:rPr>
          <w:rFonts w:asciiTheme="minorHAnsi" w:hAnsiTheme="minorHAnsi" w:cs="Arial"/>
          <w:b w:val="0"/>
          <w:color w:val="auto"/>
          <w:lang w:val="el-GR"/>
        </w:rPr>
        <w:t xml:space="preserve">άτομα ή </w:t>
      </w:r>
      <w:r w:rsidR="00573A72">
        <w:rPr>
          <w:rFonts w:asciiTheme="minorHAnsi" w:hAnsiTheme="minorHAnsi" w:cs="Arial"/>
          <w:b w:val="0"/>
          <w:color w:val="auto"/>
          <w:lang w:val="el-GR"/>
        </w:rPr>
        <w:t>7</w:t>
      </w:r>
      <w:r w:rsidR="00BC6F55">
        <w:rPr>
          <w:rFonts w:asciiTheme="minorHAnsi" w:hAnsiTheme="minorHAnsi" w:cs="Arial"/>
          <w:b w:val="0"/>
          <w:color w:val="auto"/>
          <w:lang w:val="el-GR"/>
        </w:rPr>
        <w:t>9</w:t>
      </w:r>
      <w:r w:rsidR="00573A72">
        <w:rPr>
          <w:rFonts w:asciiTheme="minorHAnsi" w:hAnsiTheme="minorHAnsi" w:cs="Arial"/>
          <w:b w:val="0"/>
          <w:color w:val="auto"/>
          <w:lang w:val="el-GR"/>
        </w:rPr>
        <w:t>,</w:t>
      </w:r>
      <w:r w:rsidR="00BC6F55">
        <w:rPr>
          <w:rFonts w:asciiTheme="minorHAnsi" w:hAnsiTheme="minorHAnsi" w:cs="Arial"/>
          <w:b w:val="0"/>
          <w:color w:val="auto"/>
          <w:lang w:val="el-GR"/>
        </w:rPr>
        <w:t>3</w:t>
      </w:r>
      <w:r w:rsidRPr="00026663">
        <w:rPr>
          <w:rFonts w:asciiTheme="minorHAnsi" w:hAnsiTheme="minorHAnsi" w:cs="Arial"/>
          <w:b w:val="0"/>
          <w:color w:val="auto"/>
          <w:lang w:val="el-GR"/>
        </w:rPr>
        <w:t>% σε σχέση με τον ίδιο μήνα πέρσι</w:t>
      </w:r>
      <w:r w:rsidR="006D22CB" w:rsidRPr="00026663">
        <w:rPr>
          <w:rFonts w:asciiTheme="minorHAnsi" w:hAnsiTheme="minorHAnsi" w:cs="Arial"/>
          <w:b w:val="0"/>
          <w:color w:val="auto"/>
          <w:lang w:val="el-GR"/>
        </w:rPr>
        <w:t>.</w:t>
      </w:r>
      <w:r w:rsidRPr="0002666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6D22CB" w:rsidRPr="00026663">
        <w:rPr>
          <w:rFonts w:asciiTheme="minorHAnsi" w:hAnsiTheme="minorHAnsi" w:cs="Arial"/>
          <w:b w:val="0"/>
          <w:color w:val="auto"/>
          <w:lang w:val="el-GR"/>
        </w:rPr>
        <w:t xml:space="preserve">Ο αριθμός αυτός </w:t>
      </w:r>
      <w:r w:rsidRPr="00026663">
        <w:rPr>
          <w:rFonts w:asciiTheme="minorHAnsi" w:hAnsiTheme="minorHAnsi" w:cs="Arial"/>
          <w:b w:val="0"/>
          <w:color w:val="auto"/>
          <w:lang w:val="el-GR"/>
        </w:rPr>
        <w:t xml:space="preserve">αντιπροσωπεύει το </w:t>
      </w:r>
      <w:r w:rsidR="00BC6F55">
        <w:rPr>
          <w:rFonts w:asciiTheme="minorHAnsi" w:hAnsiTheme="minorHAnsi" w:cs="Arial"/>
          <w:b w:val="0"/>
          <w:color w:val="auto"/>
          <w:lang w:val="el-GR"/>
        </w:rPr>
        <w:t>17</w:t>
      </w:r>
      <w:r w:rsidRPr="00026663">
        <w:rPr>
          <w:rFonts w:asciiTheme="minorHAnsi" w:hAnsiTheme="minorHAnsi" w:cs="Arial"/>
          <w:b w:val="0"/>
          <w:color w:val="auto"/>
          <w:lang w:val="el-GR"/>
        </w:rPr>
        <w:t xml:space="preserve">% του συνόλου των εγγεγραμμένων ανέργων. Σε σύγκριση με τον προηγούμενο μήνα </w:t>
      </w:r>
      <w:r w:rsidR="006D22CB" w:rsidRPr="00026663">
        <w:rPr>
          <w:rFonts w:asciiTheme="minorHAnsi" w:hAnsiTheme="minorHAnsi" w:cs="Arial"/>
          <w:b w:val="0"/>
          <w:color w:val="auto"/>
          <w:lang w:val="el-GR"/>
        </w:rPr>
        <w:t>ο αριθμός αυτός παρουσίασε</w:t>
      </w:r>
      <w:r w:rsidR="00C62CC5" w:rsidRPr="0002666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B60B28" w:rsidRPr="00026663">
        <w:rPr>
          <w:rFonts w:asciiTheme="minorHAnsi" w:hAnsiTheme="minorHAnsi" w:cs="Arial"/>
          <w:b w:val="0"/>
          <w:color w:val="auto"/>
          <w:lang w:val="el-GR"/>
        </w:rPr>
        <w:t>μείωση</w:t>
      </w:r>
      <w:r w:rsidRPr="00026663">
        <w:rPr>
          <w:rFonts w:asciiTheme="minorHAnsi" w:hAnsiTheme="minorHAnsi" w:cs="Arial"/>
          <w:b w:val="0"/>
          <w:color w:val="auto"/>
          <w:lang w:val="el-GR"/>
        </w:rPr>
        <w:t xml:space="preserve"> κατά </w:t>
      </w:r>
      <w:r w:rsidR="00BC6F55">
        <w:rPr>
          <w:rFonts w:asciiTheme="minorHAnsi" w:hAnsiTheme="minorHAnsi" w:cs="Arial"/>
          <w:b w:val="0"/>
          <w:color w:val="auto"/>
          <w:lang w:val="el-GR"/>
        </w:rPr>
        <w:t>369</w:t>
      </w:r>
      <w:r w:rsidR="008048E3" w:rsidRPr="0002666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Pr="00026663">
        <w:rPr>
          <w:rFonts w:asciiTheme="minorHAnsi" w:hAnsiTheme="minorHAnsi" w:cs="Arial"/>
          <w:b w:val="0"/>
          <w:color w:val="auto"/>
          <w:lang w:val="el-GR"/>
        </w:rPr>
        <w:t>άτομα</w:t>
      </w:r>
      <w:r w:rsidR="006A1B5E" w:rsidRPr="00026663">
        <w:rPr>
          <w:rFonts w:asciiTheme="minorHAnsi" w:hAnsiTheme="minorHAnsi" w:cs="Arial"/>
          <w:b w:val="0"/>
          <w:color w:val="auto"/>
          <w:lang w:val="el-GR"/>
        </w:rPr>
        <w:t xml:space="preserve"> ή </w:t>
      </w:r>
      <w:r w:rsidR="00573A72">
        <w:rPr>
          <w:rFonts w:asciiTheme="minorHAnsi" w:hAnsiTheme="minorHAnsi" w:cs="Arial"/>
          <w:b w:val="0"/>
          <w:color w:val="auto"/>
          <w:lang w:val="el-GR"/>
        </w:rPr>
        <w:t>1</w:t>
      </w:r>
      <w:r w:rsidR="00BC6F55">
        <w:rPr>
          <w:rFonts w:asciiTheme="minorHAnsi" w:hAnsiTheme="minorHAnsi" w:cs="Arial"/>
          <w:b w:val="0"/>
          <w:color w:val="auto"/>
          <w:lang w:val="el-GR"/>
        </w:rPr>
        <w:t>3,2</w:t>
      </w:r>
      <w:r w:rsidR="006A1B5E" w:rsidRPr="00026663">
        <w:rPr>
          <w:rFonts w:asciiTheme="minorHAnsi" w:hAnsiTheme="minorHAnsi" w:cs="Arial"/>
          <w:b w:val="0"/>
          <w:color w:val="auto"/>
          <w:lang w:val="el-GR"/>
        </w:rPr>
        <w:t>%</w:t>
      </w:r>
      <w:r w:rsidRPr="00026663">
        <w:rPr>
          <w:rFonts w:asciiTheme="minorHAnsi" w:hAnsiTheme="minorHAnsi" w:cs="Arial"/>
          <w:b w:val="0"/>
          <w:color w:val="auto"/>
          <w:lang w:val="el-GR"/>
        </w:rPr>
        <w:t xml:space="preserve"> [βλέπε πίνακα  </w:t>
      </w:r>
      <w:r w:rsidR="00B20282" w:rsidRPr="00026663">
        <w:rPr>
          <w:rFonts w:asciiTheme="minorHAnsi" w:hAnsiTheme="minorHAnsi" w:cs="Arial"/>
          <w:b w:val="0"/>
          <w:color w:val="auto"/>
          <w:lang w:val="el-GR"/>
        </w:rPr>
        <w:t>26</w:t>
      </w:r>
      <w:r w:rsidRPr="00026663">
        <w:rPr>
          <w:rFonts w:asciiTheme="minorHAnsi" w:hAnsiTheme="minorHAnsi" w:cs="Arial"/>
          <w:b w:val="0"/>
          <w:color w:val="auto"/>
          <w:lang w:val="el-GR"/>
        </w:rPr>
        <w:t>].</w:t>
      </w:r>
      <w:r w:rsidR="00F675E4" w:rsidRPr="00026663">
        <w:rPr>
          <w:rFonts w:asciiTheme="minorHAnsi" w:hAnsiTheme="minorHAnsi" w:cs="Arial"/>
          <w:b w:val="0"/>
          <w:color w:val="auto"/>
          <w:lang w:val="el-GR"/>
        </w:rPr>
        <w:t xml:space="preserve"> </w:t>
      </w:r>
    </w:p>
    <w:p w:rsidR="00A25E37" w:rsidRPr="00026663" w:rsidRDefault="00A25E37" w:rsidP="00E7707C">
      <w:pPr>
        <w:spacing w:line="276" w:lineRule="auto"/>
        <w:jc w:val="both"/>
        <w:rPr>
          <w:rFonts w:asciiTheme="minorHAnsi" w:hAnsiTheme="minorHAnsi" w:cs="Arial"/>
          <w:b w:val="0"/>
          <w:color w:val="auto"/>
          <w:lang w:val="el-GR"/>
        </w:rPr>
      </w:pPr>
    </w:p>
    <w:p w:rsidR="00A25E37" w:rsidRPr="00360256" w:rsidRDefault="00A25E37" w:rsidP="00E7707C">
      <w:pPr>
        <w:spacing w:line="276" w:lineRule="auto"/>
        <w:jc w:val="both"/>
        <w:rPr>
          <w:rFonts w:asciiTheme="minorHAnsi" w:hAnsiTheme="minorHAnsi" w:cs="Arial"/>
          <w:b w:val="0"/>
          <w:color w:val="auto"/>
          <w:lang w:val="el-GR"/>
        </w:rPr>
      </w:pPr>
      <w:r w:rsidRPr="00360256">
        <w:rPr>
          <w:rFonts w:asciiTheme="minorHAnsi" w:hAnsiTheme="minorHAnsi" w:cs="Arial"/>
          <w:b w:val="0"/>
          <w:color w:val="auto"/>
          <w:lang w:val="el-GR"/>
        </w:rPr>
        <w:t xml:space="preserve">Ο αριθμός των ανέργων που ήταν εγγεγραμμένοι στα γραφεία της ΔΥΑ για περισσότερο από </w:t>
      </w:r>
      <w:r w:rsidR="00F77DBF" w:rsidRPr="00360256">
        <w:rPr>
          <w:rFonts w:asciiTheme="minorHAnsi" w:hAnsiTheme="minorHAnsi" w:cs="Arial"/>
          <w:b w:val="0"/>
          <w:color w:val="auto"/>
          <w:lang w:val="el-GR"/>
        </w:rPr>
        <w:t>6</w:t>
      </w:r>
      <w:r w:rsidRPr="00360256">
        <w:rPr>
          <w:rFonts w:asciiTheme="minorHAnsi" w:hAnsiTheme="minorHAnsi" w:cs="Arial"/>
          <w:b w:val="0"/>
          <w:color w:val="auto"/>
          <w:lang w:val="el-GR"/>
        </w:rPr>
        <w:t xml:space="preserve"> μήνες</w:t>
      </w:r>
      <w:r w:rsidR="006D22CB" w:rsidRPr="00360256">
        <w:rPr>
          <w:rFonts w:asciiTheme="minorHAnsi" w:hAnsiTheme="minorHAnsi" w:cs="Arial"/>
          <w:b w:val="0"/>
          <w:color w:val="auto"/>
          <w:lang w:val="el-GR"/>
        </w:rPr>
        <w:t xml:space="preserve">, </w:t>
      </w:r>
      <w:r w:rsidR="007C2086" w:rsidRPr="00360256">
        <w:rPr>
          <w:rFonts w:asciiTheme="minorHAnsi" w:hAnsiTheme="minorHAnsi" w:cs="Arial"/>
          <w:b w:val="0"/>
          <w:color w:val="auto"/>
          <w:lang w:val="el-GR"/>
        </w:rPr>
        <w:t xml:space="preserve">έφτασε τα </w:t>
      </w:r>
      <w:r w:rsidR="00360256" w:rsidRPr="00360256">
        <w:rPr>
          <w:rFonts w:asciiTheme="minorHAnsi" w:hAnsiTheme="minorHAnsi" w:cs="Arial"/>
          <w:b w:val="0"/>
          <w:color w:val="auto"/>
          <w:lang w:val="el-GR"/>
        </w:rPr>
        <w:t>3.609</w:t>
      </w:r>
      <w:r w:rsidRPr="00360256">
        <w:rPr>
          <w:rFonts w:asciiTheme="minorHAnsi" w:hAnsiTheme="minorHAnsi" w:cs="Arial"/>
          <w:b w:val="0"/>
          <w:color w:val="auto"/>
          <w:lang w:val="el-GR"/>
        </w:rPr>
        <w:t xml:space="preserve"> άτομα </w:t>
      </w:r>
      <w:r w:rsidR="00E13EBA" w:rsidRPr="00360256">
        <w:rPr>
          <w:rFonts w:asciiTheme="minorHAnsi" w:hAnsiTheme="minorHAnsi" w:cs="Arial"/>
          <w:b w:val="0"/>
          <w:color w:val="auto"/>
          <w:lang w:val="el-GR"/>
        </w:rPr>
        <w:t xml:space="preserve">τον </w:t>
      </w:r>
      <w:r w:rsidR="00360256" w:rsidRPr="00360256">
        <w:rPr>
          <w:rFonts w:asciiTheme="minorHAnsi" w:hAnsiTheme="minorHAnsi" w:cs="Arial"/>
          <w:b w:val="0"/>
          <w:color w:val="auto"/>
          <w:lang w:val="el-GR"/>
        </w:rPr>
        <w:t>Νοέμ</w:t>
      </w:r>
      <w:r w:rsidR="00573A72" w:rsidRPr="00360256">
        <w:rPr>
          <w:rFonts w:asciiTheme="minorHAnsi" w:hAnsiTheme="minorHAnsi" w:cs="Arial"/>
          <w:b w:val="0"/>
          <w:color w:val="auto"/>
          <w:lang w:val="el-GR"/>
        </w:rPr>
        <w:t xml:space="preserve">βριο </w:t>
      </w:r>
      <w:r w:rsidR="00E13EBA" w:rsidRPr="00360256">
        <w:rPr>
          <w:rFonts w:asciiTheme="minorHAnsi" w:hAnsiTheme="minorHAnsi" w:cs="Arial"/>
          <w:b w:val="0"/>
          <w:color w:val="auto"/>
          <w:lang w:val="el-GR"/>
        </w:rPr>
        <w:t>του 20</w:t>
      </w:r>
      <w:r w:rsidR="009352CF" w:rsidRPr="00360256">
        <w:rPr>
          <w:rFonts w:asciiTheme="minorHAnsi" w:hAnsiTheme="minorHAnsi" w:cs="Arial"/>
          <w:b w:val="0"/>
          <w:color w:val="auto"/>
          <w:lang w:val="el-GR"/>
        </w:rPr>
        <w:t>2</w:t>
      </w:r>
      <w:r w:rsidR="008850EE" w:rsidRPr="00360256">
        <w:rPr>
          <w:rFonts w:asciiTheme="minorHAnsi" w:hAnsiTheme="minorHAnsi" w:cs="Arial"/>
          <w:b w:val="0"/>
          <w:color w:val="auto"/>
          <w:lang w:val="el-GR"/>
        </w:rPr>
        <w:t>1</w:t>
      </w:r>
      <w:r w:rsidR="00E13EBA" w:rsidRPr="00360256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2F33B5" w:rsidRPr="003602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σημειώνοντας </w:t>
      </w:r>
      <w:r w:rsidR="00217B53" w:rsidRPr="00360256">
        <w:rPr>
          <w:rFonts w:ascii="Calibri" w:eastAsia="MS Mincho" w:hAnsi="Calibri" w:cs="Arial"/>
          <w:b w:val="0"/>
          <w:bCs w:val="0"/>
          <w:color w:val="auto"/>
          <w:lang w:val="el-GR"/>
        </w:rPr>
        <w:t>μείωση</w:t>
      </w:r>
      <w:r w:rsidR="002F33B5" w:rsidRPr="003602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</w:t>
      </w:r>
      <w:r w:rsidR="002F33B5" w:rsidRPr="00360256">
        <w:rPr>
          <w:rFonts w:asciiTheme="minorHAnsi" w:hAnsiTheme="minorHAnsi" w:cs="Arial"/>
          <w:b w:val="0"/>
          <w:color w:val="auto"/>
          <w:lang w:val="el-GR"/>
        </w:rPr>
        <w:t xml:space="preserve">κατά </w:t>
      </w:r>
      <w:r w:rsidR="00573A72" w:rsidRPr="00360256">
        <w:rPr>
          <w:rFonts w:asciiTheme="minorHAnsi" w:hAnsiTheme="minorHAnsi" w:cs="Arial"/>
          <w:b w:val="0"/>
          <w:color w:val="auto"/>
          <w:lang w:val="el-GR"/>
        </w:rPr>
        <w:t>1</w:t>
      </w:r>
      <w:r w:rsidR="00360256" w:rsidRPr="00360256">
        <w:rPr>
          <w:rFonts w:asciiTheme="minorHAnsi" w:hAnsiTheme="minorHAnsi" w:cs="Arial"/>
          <w:b w:val="0"/>
          <w:color w:val="auto"/>
          <w:lang w:val="el-GR"/>
        </w:rPr>
        <w:t>6</w:t>
      </w:r>
      <w:r w:rsidR="00573A72" w:rsidRPr="00360256">
        <w:rPr>
          <w:rFonts w:asciiTheme="minorHAnsi" w:hAnsiTheme="minorHAnsi" w:cs="Arial"/>
          <w:b w:val="0"/>
          <w:color w:val="auto"/>
          <w:lang w:val="el-GR"/>
        </w:rPr>
        <w:t>.</w:t>
      </w:r>
      <w:r w:rsidR="00360256" w:rsidRPr="00360256">
        <w:rPr>
          <w:rFonts w:asciiTheme="minorHAnsi" w:hAnsiTheme="minorHAnsi" w:cs="Arial"/>
          <w:b w:val="0"/>
          <w:color w:val="auto"/>
          <w:lang w:val="el-GR"/>
        </w:rPr>
        <w:t>454</w:t>
      </w:r>
      <w:r w:rsidR="002F33B5" w:rsidRPr="00360256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824C1B" w:rsidRPr="00360256">
        <w:rPr>
          <w:rFonts w:asciiTheme="minorHAnsi" w:hAnsiTheme="minorHAnsi" w:cs="Arial"/>
          <w:b w:val="0"/>
          <w:color w:val="auto"/>
          <w:lang w:val="el-GR"/>
        </w:rPr>
        <w:t xml:space="preserve">άτομα ή </w:t>
      </w:r>
      <w:r w:rsidR="00360256" w:rsidRPr="00360256">
        <w:rPr>
          <w:rFonts w:asciiTheme="minorHAnsi" w:hAnsiTheme="minorHAnsi" w:cs="Arial"/>
          <w:b w:val="0"/>
          <w:color w:val="auto"/>
          <w:lang w:val="el-GR"/>
        </w:rPr>
        <w:t>82,0</w:t>
      </w:r>
      <w:r w:rsidRPr="00360256">
        <w:rPr>
          <w:rFonts w:asciiTheme="minorHAnsi" w:hAnsiTheme="minorHAnsi" w:cs="Arial"/>
          <w:b w:val="0"/>
          <w:color w:val="auto"/>
          <w:lang w:val="el-GR"/>
        </w:rPr>
        <w:t>% σε σχέση με τον ίδιο μήνα πέρσι</w:t>
      </w:r>
      <w:r w:rsidR="006D22CB" w:rsidRPr="00360256">
        <w:rPr>
          <w:rFonts w:asciiTheme="minorHAnsi" w:hAnsiTheme="minorHAnsi" w:cs="Arial"/>
          <w:b w:val="0"/>
          <w:color w:val="auto"/>
          <w:lang w:val="el-GR"/>
        </w:rPr>
        <w:t xml:space="preserve">. </w:t>
      </w:r>
      <w:r w:rsidR="006D22CB" w:rsidRPr="003602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Ο αριθμός αυτός </w:t>
      </w:r>
      <w:r w:rsidR="00824C1B" w:rsidRPr="00360256">
        <w:rPr>
          <w:rFonts w:asciiTheme="minorHAnsi" w:hAnsiTheme="minorHAnsi" w:cs="Arial"/>
          <w:b w:val="0"/>
          <w:color w:val="auto"/>
          <w:lang w:val="el-GR"/>
        </w:rPr>
        <w:t xml:space="preserve">αντιπροσωπεύει το </w:t>
      </w:r>
      <w:r w:rsidR="00360256" w:rsidRPr="00360256">
        <w:rPr>
          <w:rFonts w:asciiTheme="minorHAnsi" w:hAnsiTheme="minorHAnsi" w:cs="Arial"/>
          <w:b w:val="0"/>
          <w:color w:val="auto"/>
          <w:lang w:val="el-GR"/>
        </w:rPr>
        <w:t>26</w:t>
      </w:r>
      <w:r w:rsidRPr="00360256">
        <w:rPr>
          <w:rFonts w:asciiTheme="minorHAnsi" w:hAnsiTheme="minorHAnsi" w:cs="Arial"/>
          <w:b w:val="0"/>
          <w:color w:val="auto"/>
          <w:lang w:val="el-GR"/>
        </w:rPr>
        <w:t xml:space="preserve">% του συνόλου των εγγεγραμμένων ανέργων. Σε σύγκριση με τον προηγούμενο μήνα </w:t>
      </w:r>
      <w:r w:rsidR="006D22CB" w:rsidRPr="00360256">
        <w:rPr>
          <w:rFonts w:ascii="Calibri" w:eastAsia="MS Mincho" w:hAnsi="Calibri" w:cs="Arial"/>
          <w:b w:val="0"/>
          <w:bCs w:val="0"/>
          <w:color w:val="auto"/>
          <w:lang w:val="el-GR"/>
        </w:rPr>
        <w:t>ο αριθμός αυτός παρουσίασε</w:t>
      </w:r>
      <w:r w:rsidRPr="00360256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8D52E4" w:rsidRPr="00360256">
        <w:rPr>
          <w:rFonts w:asciiTheme="minorHAnsi" w:hAnsiTheme="minorHAnsi" w:cs="Arial"/>
          <w:b w:val="0"/>
          <w:color w:val="auto"/>
          <w:lang w:val="el-GR"/>
        </w:rPr>
        <w:t>μείωση</w:t>
      </w:r>
      <w:r w:rsidRPr="00360256">
        <w:rPr>
          <w:rFonts w:asciiTheme="minorHAnsi" w:hAnsiTheme="minorHAnsi" w:cs="Arial"/>
          <w:b w:val="0"/>
          <w:color w:val="auto"/>
          <w:lang w:val="el-GR"/>
        </w:rPr>
        <w:t xml:space="preserve"> κατά </w:t>
      </w:r>
      <w:r w:rsidR="00360256" w:rsidRPr="00360256">
        <w:rPr>
          <w:rFonts w:asciiTheme="minorHAnsi" w:hAnsiTheme="minorHAnsi" w:cs="Arial"/>
          <w:b w:val="0"/>
          <w:color w:val="auto"/>
          <w:lang w:val="el-GR"/>
        </w:rPr>
        <w:t>457</w:t>
      </w:r>
      <w:r w:rsidR="00573A72" w:rsidRPr="00360256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Pr="00360256">
        <w:rPr>
          <w:rFonts w:asciiTheme="minorHAnsi" w:hAnsiTheme="minorHAnsi" w:cs="Arial"/>
          <w:b w:val="0"/>
          <w:color w:val="auto"/>
          <w:lang w:val="el-GR"/>
        </w:rPr>
        <w:t>άτομα</w:t>
      </w:r>
      <w:r w:rsidR="002B1394" w:rsidRPr="00360256">
        <w:rPr>
          <w:rFonts w:asciiTheme="minorHAnsi" w:hAnsiTheme="minorHAnsi" w:cs="Arial"/>
          <w:b w:val="0"/>
          <w:color w:val="auto"/>
          <w:lang w:val="el-GR"/>
        </w:rPr>
        <w:t xml:space="preserve"> ή </w:t>
      </w:r>
      <w:r w:rsidR="00573A72" w:rsidRPr="00360256">
        <w:rPr>
          <w:rFonts w:asciiTheme="minorHAnsi" w:hAnsiTheme="minorHAnsi" w:cs="Arial"/>
          <w:b w:val="0"/>
          <w:color w:val="auto"/>
          <w:lang w:val="el-GR"/>
        </w:rPr>
        <w:t>1</w:t>
      </w:r>
      <w:r w:rsidR="00360256" w:rsidRPr="00360256">
        <w:rPr>
          <w:rFonts w:asciiTheme="minorHAnsi" w:hAnsiTheme="minorHAnsi" w:cs="Arial"/>
          <w:b w:val="0"/>
          <w:color w:val="auto"/>
          <w:lang w:val="el-GR"/>
        </w:rPr>
        <w:t>1,2</w:t>
      </w:r>
      <w:r w:rsidR="002B1394" w:rsidRPr="00360256">
        <w:rPr>
          <w:rFonts w:asciiTheme="minorHAnsi" w:hAnsiTheme="minorHAnsi" w:cs="Arial"/>
          <w:b w:val="0"/>
          <w:color w:val="auto"/>
          <w:lang w:val="el-GR"/>
        </w:rPr>
        <w:t>%</w:t>
      </w:r>
      <w:r w:rsidRPr="00360256">
        <w:rPr>
          <w:rFonts w:asciiTheme="minorHAnsi" w:hAnsiTheme="minorHAnsi" w:cs="Arial"/>
          <w:b w:val="0"/>
          <w:color w:val="auto"/>
          <w:lang w:val="el-GR"/>
        </w:rPr>
        <w:t xml:space="preserve"> [βλέπε πίνακα  </w:t>
      </w:r>
      <w:r w:rsidR="00B20282" w:rsidRPr="00360256">
        <w:rPr>
          <w:rFonts w:asciiTheme="minorHAnsi" w:hAnsiTheme="minorHAnsi" w:cs="Arial"/>
          <w:b w:val="0"/>
          <w:color w:val="auto"/>
          <w:lang w:val="el-GR"/>
        </w:rPr>
        <w:t>26</w:t>
      </w:r>
      <w:r w:rsidRPr="00360256">
        <w:rPr>
          <w:rFonts w:asciiTheme="minorHAnsi" w:hAnsiTheme="minorHAnsi" w:cs="Arial"/>
          <w:b w:val="0"/>
          <w:color w:val="auto"/>
          <w:lang w:val="el-GR"/>
        </w:rPr>
        <w:t xml:space="preserve">]. </w:t>
      </w:r>
    </w:p>
    <w:p w:rsidR="00A25E37" w:rsidRPr="00026663" w:rsidRDefault="00A25E37" w:rsidP="00E7707C">
      <w:pPr>
        <w:spacing w:after="200" w:line="276" w:lineRule="auto"/>
        <w:jc w:val="both"/>
        <w:rPr>
          <w:rFonts w:ascii="Calibri" w:eastAsia="MS Mincho" w:hAnsi="Calibri" w:cs="Arial"/>
          <w:b w:val="0"/>
          <w:bCs w:val="0"/>
          <w:color w:val="auto"/>
          <w:lang w:val="el-GR"/>
        </w:rPr>
      </w:pPr>
    </w:p>
    <w:p w:rsidR="00CE5112" w:rsidRPr="00026663" w:rsidRDefault="0032022C" w:rsidP="00E7707C">
      <w:pPr>
        <w:spacing w:line="276" w:lineRule="auto"/>
        <w:jc w:val="both"/>
        <w:rPr>
          <w:rFonts w:ascii="Calibri" w:eastAsia="MS Mincho" w:hAnsi="Calibri" w:cs="Arial"/>
          <w:bCs w:val="0"/>
          <w:color w:val="auto"/>
          <w:lang w:val="el-GR"/>
        </w:rPr>
      </w:pPr>
      <w:r w:rsidRPr="00026663">
        <w:rPr>
          <w:rFonts w:ascii="Calibri" w:eastAsia="MS Mincho" w:hAnsi="Calibri" w:cs="Arial"/>
          <w:bCs w:val="0"/>
          <w:color w:val="auto"/>
          <w:lang w:val="el-GR"/>
        </w:rPr>
        <w:t xml:space="preserve">Β. </w:t>
      </w:r>
      <w:r w:rsidR="009024D8" w:rsidRPr="00026663">
        <w:rPr>
          <w:rFonts w:ascii="Calibri" w:eastAsia="MS Mincho" w:hAnsi="Calibri" w:cs="Arial"/>
          <w:bCs w:val="0"/>
          <w:color w:val="auto"/>
          <w:lang w:val="el-GR"/>
        </w:rPr>
        <w:t>Ανάλυση Στοιχείων Μακροχρόνια Ανέργων</w:t>
      </w:r>
      <w:r w:rsidR="00DA4CC6" w:rsidRPr="00026663">
        <w:rPr>
          <w:rFonts w:ascii="Calibri" w:eastAsia="MS Mincho" w:hAnsi="Calibri" w:cs="Arial"/>
          <w:bCs w:val="0"/>
          <w:color w:val="auto"/>
          <w:lang w:val="el-GR"/>
        </w:rPr>
        <w:t xml:space="preserve"> </w:t>
      </w:r>
      <w:r w:rsidR="00404433" w:rsidRPr="00026663">
        <w:rPr>
          <w:rFonts w:ascii="Calibri" w:eastAsia="MS Mincho" w:hAnsi="Calibri" w:cs="Arial"/>
          <w:bCs w:val="0"/>
          <w:color w:val="auto"/>
          <w:lang w:val="el-GR"/>
        </w:rPr>
        <w:t>12</w:t>
      </w:r>
      <w:r w:rsidR="00DA4CC6" w:rsidRPr="00026663">
        <w:rPr>
          <w:rFonts w:ascii="Calibri" w:eastAsia="MS Mincho" w:hAnsi="Calibri" w:cs="Arial"/>
          <w:bCs w:val="0"/>
          <w:color w:val="auto"/>
          <w:lang w:val="el-GR"/>
        </w:rPr>
        <w:t>+</w:t>
      </w:r>
    </w:p>
    <w:p w:rsidR="009024D8" w:rsidRPr="00026663" w:rsidRDefault="009024D8" w:rsidP="00E7707C">
      <w:pPr>
        <w:spacing w:line="276" w:lineRule="auto"/>
        <w:jc w:val="both"/>
        <w:rPr>
          <w:rFonts w:ascii="Calibri" w:eastAsia="MS Mincho" w:hAnsi="Calibri" w:cs="Arial"/>
          <w:b w:val="0"/>
          <w:bCs w:val="0"/>
          <w:color w:val="auto"/>
          <w:lang w:val="el-GR"/>
        </w:rPr>
      </w:pPr>
    </w:p>
    <w:p w:rsidR="00E27309" w:rsidRPr="00026663" w:rsidRDefault="00E27309" w:rsidP="00E7707C">
      <w:pPr>
        <w:spacing w:line="276" w:lineRule="auto"/>
        <w:jc w:val="both"/>
        <w:rPr>
          <w:rFonts w:ascii="Calibri" w:eastAsia="MS Mincho" w:hAnsi="Calibri" w:cs="Arial"/>
          <w:b w:val="0"/>
          <w:bCs w:val="0"/>
          <w:color w:val="auto"/>
          <w:lang w:val="el-GR"/>
        </w:rPr>
      </w:pPr>
      <w:r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Η πλειοψηφία των μακροχρόνια ανέργων </w:t>
      </w:r>
      <w:r w:rsidR="00CE5112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>(με</w:t>
      </w:r>
      <w:r w:rsidR="009927FB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διάρκεια</w:t>
      </w:r>
      <w:r w:rsidR="00CE5112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άνω των </w:t>
      </w:r>
      <w:r w:rsidR="00404433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>12</w:t>
      </w:r>
      <w:r w:rsidR="00CE5112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μηνών) </w:t>
      </w:r>
      <w:r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συγκεντρώνεται στην </w:t>
      </w:r>
      <w:r w:rsidRPr="00026663">
        <w:rPr>
          <w:rFonts w:ascii="Calibri" w:eastAsia="MS Mincho" w:hAnsi="Calibri" w:cs="Arial"/>
          <w:bCs w:val="0"/>
          <w:color w:val="auto"/>
          <w:lang w:val="el-GR"/>
        </w:rPr>
        <w:t>επαρχία</w:t>
      </w:r>
      <w:r w:rsidR="00003C1F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Λευκωσίας </w:t>
      </w:r>
      <w:r w:rsidR="00AA6875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>(</w:t>
      </w:r>
      <w:r w:rsidR="00360256">
        <w:rPr>
          <w:rFonts w:ascii="Calibri" w:eastAsia="MS Mincho" w:hAnsi="Calibri" w:cs="Arial"/>
          <w:b w:val="0"/>
          <w:bCs w:val="0"/>
          <w:color w:val="auto"/>
          <w:lang w:val="el-GR"/>
        </w:rPr>
        <w:t>896</w:t>
      </w:r>
      <w:r w:rsidR="00AA6875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άτομα ή </w:t>
      </w:r>
      <w:r w:rsidR="004E1CA5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>3</w:t>
      </w:r>
      <w:r w:rsidR="00F30D2B">
        <w:rPr>
          <w:rFonts w:ascii="Calibri" w:eastAsia="MS Mincho" w:hAnsi="Calibri" w:cs="Arial"/>
          <w:b w:val="0"/>
          <w:bCs w:val="0"/>
          <w:color w:val="auto"/>
          <w:lang w:val="el-GR"/>
        </w:rPr>
        <w:t>7</w:t>
      </w:r>
      <w:r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>%</w:t>
      </w:r>
      <w:r w:rsidR="00AA6875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>)</w:t>
      </w:r>
      <w:r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, </w:t>
      </w:r>
      <w:r w:rsidR="00003C1F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ακολουθούν οι επαρχίες Λεμεσού </w:t>
      </w:r>
      <w:r w:rsidR="00AA6875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>(</w:t>
      </w:r>
      <w:r w:rsidR="00360256">
        <w:rPr>
          <w:rFonts w:ascii="Calibri" w:eastAsia="MS Mincho" w:hAnsi="Calibri" w:cs="Arial"/>
          <w:b w:val="0"/>
          <w:bCs w:val="0"/>
          <w:color w:val="auto"/>
          <w:lang w:val="el-GR"/>
        </w:rPr>
        <w:t>552</w:t>
      </w:r>
      <w:r w:rsidR="00AA6875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άτομα ή </w:t>
      </w:r>
      <w:r w:rsidR="009949D2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>2</w:t>
      </w:r>
      <w:r w:rsidR="00F30D2B">
        <w:rPr>
          <w:rFonts w:ascii="Calibri" w:eastAsia="MS Mincho" w:hAnsi="Calibri" w:cs="Arial"/>
          <w:b w:val="0"/>
          <w:bCs w:val="0"/>
          <w:color w:val="auto"/>
          <w:lang w:val="el-GR"/>
        </w:rPr>
        <w:t>3</w:t>
      </w:r>
      <w:r w:rsidR="00AA6875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>%)</w:t>
      </w:r>
      <w:r w:rsidR="00865F84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, Λάρνακας </w:t>
      </w:r>
      <w:r w:rsidR="00AA6875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>(</w:t>
      </w:r>
      <w:r w:rsidR="00360256">
        <w:rPr>
          <w:rFonts w:ascii="Calibri" w:eastAsia="MS Mincho" w:hAnsi="Calibri" w:cs="Arial"/>
          <w:b w:val="0"/>
          <w:bCs w:val="0"/>
          <w:color w:val="auto"/>
          <w:lang w:val="el-GR"/>
        </w:rPr>
        <w:t>375</w:t>
      </w:r>
      <w:r w:rsidR="00AA6875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άτομα ή 1</w:t>
      </w:r>
      <w:r w:rsidR="00F30D2B">
        <w:rPr>
          <w:rFonts w:ascii="Calibri" w:eastAsia="MS Mincho" w:hAnsi="Calibri" w:cs="Arial"/>
          <w:b w:val="0"/>
          <w:bCs w:val="0"/>
          <w:color w:val="auto"/>
          <w:lang w:val="el-GR"/>
        </w:rPr>
        <w:t>6</w:t>
      </w:r>
      <w:r w:rsidR="00AA6875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>%)</w:t>
      </w:r>
      <w:r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>, Πάφο</w:t>
      </w:r>
      <w:r w:rsidR="001F4408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υ </w:t>
      </w:r>
      <w:r w:rsidR="00AA6875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>(</w:t>
      </w:r>
      <w:r w:rsidR="00216B80">
        <w:rPr>
          <w:rFonts w:ascii="Calibri" w:eastAsia="MS Mincho" w:hAnsi="Calibri" w:cs="Arial"/>
          <w:b w:val="0"/>
          <w:bCs w:val="0"/>
          <w:color w:val="auto"/>
          <w:lang w:val="el-GR"/>
        </w:rPr>
        <w:t>4</w:t>
      </w:r>
      <w:r w:rsidR="00360256">
        <w:rPr>
          <w:rFonts w:ascii="Calibri" w:eastAsia="MS Mincho" w:hAnsi="Calibri" w:cs="Arial"/>
          <w:b w:val="0"/>
          <w:bCs w:val="0"/>
          <w:color w:val="auto"/>
          <w:lang w:val="el-GR"/>
        </w:rPr>
        <w:t>05</w:t>
      </w:r>
      <w:r w:rsidR="00CD058B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άτομα ή 1</w:t>
      </w:r>
      <w:r w:rsidR="00360256">
        <w:rPr>
          <w:rFonts w:ascii="Calibri" w:eastAsia="MS Mincho" w:hAnsi="Calibri" w:cs="Arial"/>
          <w:b w:val="0"/>
          <w:bCs w:val="0"/>
          <w:color w:val="auto"/>
          <w:lang w:val="el-GR"/>
        </w:rPr>
        <w:t>7</w:t>
      </w:r>
      <w:r w:rsidR="00AA6875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>%)</w:t>
      </w:r>
      <w:r w:rsidR="009024D8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και Αμμοχώστου </w:t>
      </w:r>
      <w:r w:rsidR="00AA6875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>(</w:t>
      </w:r>
      <w:r w:rsidR="00216B80">
        <w:rPr>
          <w:rFonts w:ascii="Calibri" w:eastAsia="MS Mincho" w:hAnsi="Calibri" w:cs="Arial"/>
          <w:b w:val="0"/>
          <w:bCs w:val="0"/>
          <w:color w:val="auto"/>
          <w:lang w:val="el-GR"/>
        </w:rPr>
        <w:t>1</w:t>
      </w:r>
      <w:r w:rsidR="00360256">
        <w:rPr>
          <w:rFonts w:ascii="Calibri" w:eastAsia="MS Mincho" w:hAnsi="Calibri" w:cs="Arial"/>
          <w:b w:val="0"/>
          <w:bCs w:val="0"/>
          <w:color w:val="auto"/>
          <w:lang w:val="el-GR"/>
        </w:rPr>
        <w:t>9</w:t>
      </w:r>
      <w:r w:rsidR="00216B80">
        <w:rPr>
          <w:rFonts w:ascii="Calibri" w:eastAsia="MS Mincho" w:hAnsi="Calibri" w:cs="Arial"/>
          <w:b w:val="0"/>
          <w:bCs w:val="0"/>
          <w:color w:val="auto"/>
          <w:lang w:val="el-GR"/>
        </w:rPr>
        <w:t>0</w:t>
      </w:r>
      <w:r w:rsidR="00336CEB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</w:t>
      </w:r>
      <w:r w:rsidR="00AA6875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άτομα ή </w:t>
      </w:r>
      <w:r w:rsidR="00F30D2B">
        <w:rPr>
          <w:rFonts w:ascii="Calibri" w:eastAsia="MS Mincho" w:hAnsi="Calibri" w:cs="Arial"/>
          <w:b w:val="0"/>
          <w:bCs w:val="0"/>
          <w:color w:val="auto"/>
          <w:lang w:val="el-GR"/>
        </w:rPr>
        <w:t>8</w:t>
      </w:r>
      <w:r w:rsidR="00AA6875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>%)</w:t>
      </w:r>
      <w:r w:rsidR="009024D8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[Π</w:t>
      </w:r>
      <w:r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>ίνακα</w:t>
      </w:r>
      <w:r w:rsidR="009024D8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>ς</w:t>
      </w:r>
      <w:r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</w:t>
      </w:r>
      <w:r w:rsidR="00B20282"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>27</w:t>
      </w:r>
      <w:r w:rsidRPr="0002666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]. </w:t>
      </w:r>
    </w:p>
    <w:p w:rsidR="00E7707C" w:rsidRPr="00026663" w:rsidRDefault="00E7707C" w:rsidP="00E7707C">
      <w:pPr>
        <w:spacing w:line="276" w:lineRule="auto"/>
        <w:jc w:val="both"/>
        <w:rPr>
          <w:rFonts w:ascii="Calibri" w:eastAsia="MS Mincho" w:hAnsi="Calibri" w:cs="Arial"/>
          <w:b w:val="0"/>
          <w:bCs w:val="0"/>
          <w:color w:val="auto"/>
          <w:lang w:val="el-GR"/>
        </w:rPr>
      </w:pPr>
    </w:p>
    <w:p w:rsidR="00E7707C" w:rsidRPr="00D81D5C" w:rsidRDefault="00E7707C" w:rsidP="006A42F3">
      <w:pPr>
        <w:spacing w:line="276" w:lineRule="auto"/>
        <w:jc w:val="both"/>
        <w:rPr>
          <w:rFonts w:asciiTheme="minorHAnsi" w:hAnsiTheme="minorHAnsi" w:cs="Arial"/>
          <w:b w:val="0"/>
          <w:color w:val="auto"/>
          <w:lang w:val="el-GR"/>
        </w:rPr>
      </w:pPr>
      <w:r w:rsidRPr="00D81D5C">
        <w:rPr>
          <w:rFonts w:asciiTheme="minorHAnsi" w:hAnsiTheme="minorHAnsi" w:cs="Arial"/>
          <w:b w:val="0"/>
          <w:color w:val="auto"/>
          <w:lang w:val="el-GR"/>
        </w:rPr>
        <w:lastRenderedPageBreak/>
        <w:t xml:space="preserve">Οι </w:t>
      </w:r>
      <w:r w:rsidRPr="00D81D5C">
        <w:rPr>
          <w:rFonts w:asciiTheme="minorHAnsi" w:hAnsiTheme="minorHAnsi" w:cs="Arial"/>
          <w:color w:val="auto"/>
          <w:lang w:val="el-GR"/>
        </w:rPr>
        <w:t>επαγγελματικές κατηγορίες</w:t>
      </w:r>
      <w:r w:rsidRPr="00D81D5C">
        <w:rPr>
          <w:rFonts w:asciiTheme="minorHAnsi" w:hAnsiTheme="minorHAnsi" w:cs="Arial"/>
          <w:b w:val="0"/>
          <w:color w:val="auto"/>
          <w:lang w:val="el-GR"/>
        </w:rPr>
        <w:t xml:space="preserve"> που παρουσιάζουν τη μεγαλύτερη συγκέντρωση των μακροχρόνια ανέργων είναι </w:t>
      </w:r>
      <w:r w:rsidR="00757B66" w:rsidRPr="00D81D5C">
        <w:rPr>
          <w:rFonts w:asciiTheme="minorHAnsi" w:hAnsiTheme="minorHAnsi" w:cs="Arial"/>
          <w:b w:val="0"/>
          <w:color w:val="auto"/>
          <w:lang w:val="el-GR"/>
        </w:rPr>
        <w:t>οι υπάλληλοι γραφείου (</w:t>
      </w:r>
      <w:r w:rsidR="008E733F" w:rsidRPr="00D81D5C">
        <w:rPr>
          <w:rFonts w:asciiTheme="minorHAnsi" w:hAnsiTheme="minorHAnsi" w:cs="Arial"/>
          <w:b w:val="0"/>
          <w:color w:val="auto"/>
          <w:lang w:val="el-GR"/>
        </w:rPr>
        <w:t>528</w:t>
      </w:r>
      <w:r w:rsidR="00757B66" w:rsidRPr="00D81D5C">
        <w:rPr>
          <w:rFonts w:asciiTheme="minorHAnsi" w:hAnsiTheme="minorHAnsi" w:cs="Arial"/>
          <w:b w:val="0"/>
          <w:color w:val="auto"/>
          <w:lang w:val="el-GR"/>
        </w:rPr>
        <w:t xml:space="preserve"> άτομα), </w:t>
      </w:r>
      <w:r w:rsidR="00CD058B" w:rsidRPr="00D81D5C">
        <w:rPr>
          <w:rFonts w:asciiTheme="minorHAnsi" w:hAnsiTheme="minorHAnsi" w:cs="Arial"/>
          <w:b w:val="0"/>
          <w:color w:val="auto"/>
          <w:lang w:val="el-GR"/>
        </w:rPr>
        <w:t>οι απασχολούμενοι στην παροχή υπηρεσιών και πωλητές (</w:t>
      </w:r>
      <w:r w:rsidR="008E733F" w:rsidRPr="00D81D5C">
        <w:rPr>
          <w:rFonts w:asciiTheme="minorHAnsi" w:hAnsiTheme="minorHAnsi" w:cs="Arial"/>
          <w:b w:val="0"/>
          <w:color w:val="auto"/>
          <w:lang w:val="el-GR"/>
        </w:rPr>
        <w:t>467</w:t>
      </w:r>
      <w:r w:rsidR="00CD058B" w:rsidRPr="00D81D5C">
        <w:rPr>
          <w:rFonts w:asciiTheme="minorHAnsi" w:hAnsiTheme="minorHAnsi" w:cs="Arial"/>
          <w:b w:val="0"/>
          <w:color w:val="auto"/>
          <w:lang w:val="el-GR"/>
        </w:rPr>
        <w:t xml:space="preserve"> άτομα), </w:t>
      </w:r>
      <w:r w:rsidR="0018331A" w:rsidRPr="00D81D5C">
        <w:rPr>
          <w:rFonts w:asciiTheme="minorHAnsi" w:hAnsiTheme="minorHAnsi" w:cs="Arial"/>
          <w:b w:val="0"/>
          <w:color w:val="auto"/>
          <w:lang w:val="el-GR"/>
        </w:rPr>
        <w:t>οι ανειδίκευτοι εργάτες</w:t>
      </w:r>
      <w:r w:rsidR="00345DE9" w:rsidRPr="00D81D5C">
        <w:rPr>
          <w:rFonts w:asciiTheme="minorHAnsi" w:hAnsiTheme="minorHAnsi" w:cs="Arial"/>
          <w:b w:val="0"/>
          <w:color w:val="auto"/>
          <w:lang w:val="el-GR"/>
        </w:rPr>
        <w:t xml:space="preserve">, </w:t>
      </w:r>
      <w:proofErr w:type="spellStart"/>
      <w:r w:rsidR="00345DE9" w:rsidRPr="00D81D5C">
        <w:rPr>
          <w:rFonts w:asciiTheme="minorHAnsi" w:hAnsiTheme="minorHAnsi" w:cs="Arial"/>
          <w:b w:val="0"/>
          <w:color w:val="auto"/>
          <w:lang w:val="el-GR"/>
        </w:rPr>
        <w:t>χειρωνάκτες</w:t>
      </w:r>
      <w:proofErr w:type="spellEnd"/>
      <w:r w:rsidR="00345DE9" w:rsidRPr="00D81D5C">
        <w:rPr>
          <w:rFonts w:asciiTheme="minorHAnsi" w:hAnsiTheme="minorHAnsi" w:cs="Arial"/>
          <w:b w:val="0"/>
          <w:color w:val="auto"/>
          <w:lang w:val="el-GR"/>
        </w:rPr>
        <w:t xml:space="preserve"> και μικροεπαγγελματίες</w:t>
      </w:r>
      <w:r w:rsidR="0018331A" w:rsidRPr="00D81D5C">
        <w:rPr>
          <w:rFonts w:asciiTheme="minorHAnsi" w:hAnsiTheme="minorHAnsi" w:cs="Arial"/>
          <w:b w:val="0"/>
          <w:color w:val="auto"/>
          <w:lang w:val="el-GR"/>
        </w:rPr>
        <w:t xml:space="preserve"> (</w:t>
      </w:r>
      <w:r w:rsidR="008E733F" w:rsidRPr="00D81D5C">
        <w:rPr>
          <w:rFonts w:asciiTheme="minorHAnsi" w:hAnsiTheme="minorHAnsi" w:cs="Arial"/>
          <w:b w:val="0"/>
          <w:color w:val="auto"/>
          <w:lang w:val="el-GR"/>
        </w:rPr>
        <w:t>441</w:t>
      </w:r>
      <w:r w:rsidR="00757B66" w:rsidRPr="00D81D5C">
        <w:rPr>
          <w:rFonts w:asciiTheme="minorHAnsi" w:hAnsiTheme="minorHAnsi" w:cs="Arial"/>
          <w:b w:val="0"/>
          <w:color w:val="auto"/>
          <w:lang w:val="el-GR"/>
        </w:rPr>
        <w:t xml:space="preserve"> άτομα)</w:t>
      </w:r>
      <w:r w:rsidR="0018331A" w:rsidRPr="00D81D5C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077E1E" w:rsidRPr="00D81D5C">
        <w:rPr>
          <w:rFonts w:asciiTheme="minorHAnsi" w:hAnsiTheme="minorHAnsi" w:cs="Arial"/>
          <w:b w:val="0"/>
          <w:color w:val="auto"/>
          <w:lang w:val="el-GR"/>
        </w:rPr>
        <w:t>και</w:t>
      </w:r>
      <w:r w:rsidRPr="00D81D5C">
        <w:rPr>
          <w:rFonts w:asciiTheme="minorHAnsi" w:hAnsiTheme="minorHAnsi" w:cs="Arial"/>
          <w:b w:val="0"/>
          <w:color w:val="auto"/>
          <w:lang w:val="el-GR"/>
        </w:rPr>
        <w:t xml:space="preserve"> οι νεοεισερχόμενοι (</w:t>
      </w:r>
      <w:r w:rsidR="008E733F" w:rsidRPr="00D81D5C">
        <w:rPr>
          <w:rFonts w:asciiTheme="minorHAnsi" w:hAnsiTheme="minorHAnsi" w:cs="Arial"/>
          <w:b w:val="0"/>
          <w:color w:val="auto"/>
          <w:lang w:val="el-GR"/>
        </w:rPr>
        <w:t>363</w:t>
      </w:r>
      <w:r w:rsidR="004D55DE" w:rsidRPr="00D81D5C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Pr="00D81D5C">
        <w:rPr>
          <w:rFonts w:asciiTheme="minorHAnsi" w:hAnsiTheme="minorHAnsi" w:cs="Arial"/>
          <w:b w:val="0"/>
          <w:color w:val="auto"/>
          <w:lang w:val="el-GR"/>
        </w:rPr>
        <w:t>άτομα)</w:t>
      </w:r>
      <w:r w:rsidR="00404433" w:rsidRPr="00D81D5C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Pr="00D81D5C">
        <w:rPr>
          <w:rFonts w:asciiTheme="minorHAnsi" w:hAnsiTheme="minorHAnsi" w:cs="Arial"/>
          <w:b w:val="0"/>
          <w:color w:val="auto"/>
          <w:lang w:val="el-GR"/>
        </w:rPr>
        <w:t xml:space="preserve">[βλέπε πίνακα </w:t>
      </w:r>
      <w:r w:rsidR="00B20282" w:rsidRPr="00D81D5C">
        <w:rPr>
          <w:rFonts w:asciiTheme="minorHAnsi" w:hAnsiTheme="minorHAnsi" w:cs="Arial"/>
          <w:b w:val="0"/>
          <w:color w:val="auto"/>
          <w:lang w:val="el-GR"/>
        </w:rPr>
        <w:t>28</w:t>
      </w:r>
      <w:r w:rsidRPr="00D81D5C">
        <w:rPr>
          <w:rFonts w:asciiTheme="minorHAnsi" w:hAnsiTheme="minorHAnsi" w:cs="Arial"/>
          <w:b w:val="0"/>
          <w:color w:val="auto"/>
          <w:lang w:val="el-GR"/>
        </w:rPr>
        <w:t xml:space="preserve">].  </w:t>
      </w:r>
    </w:p>
    <w:p w:rsidR="00E27309" w:rsidRPr="00026663" w:rsidRDefault="00E27309" w:rsidP="00E7707C">
      <w:pPr>
        <w:spacing w:line="276" w:lineRule="auto"/>
        <w:jc w:val="both"/>
        <w:rPr>
          <w:rFonts w:ascii="Calibri" w:eastAsia="MS Mincho" w:hAnsi="Calibri" w:cs="Arial"/>
          <w:b w:val="0"/>
          <w:bCs w:val="0"/>
          <w:noProof/>
          <w:color w:val="auto"/>
          <w:lang w:val="el-GR"/>
        </w:rPr>
      </w:pPr>
    </w:p>
    <w:p w:rsidR="006A42F3" w:rsidRPr="00B262E9" w:rsidRDefault="006A42F3" w:rsidP="006A42F3">
      <w:pPr>
        <w:spacing w:line="276" w:lineRule="auto"/>
        <w:jc w:val="both"/>
        <w:rPr>
          <w:rFonts w:asciiTheme="minorHAnsi" w:hAnsiTheme="minorHAnsi" w:cs="Arial"/>
          <w:b w:val="0"/>
          <w:noProof/>
          <w:color w:val="auto"/>
          <w:lang w:val="el-GR"/>
        </w:rPr>
      </w:pPr>
      <w:r w:rsidRPr="00B262E9">
        <w:rPr>
          <w:rFonts w:asciiTheme="minorHAnsi" w:hAnsiTheme="minorHAnsi" w:cs="Arial"/>
          <w:b w:val="0"/>
          <w:noProof/>
          <w:color w:val="auto"/>
          <w:lang w:val="el-GR"/>
        </w:rPr>
        <w:t xml:space="preserve">Όσον αφορά την </w:t>
      </w:r>
      <w:r w:rsidRPr="00B262E9">
        <w:rPr>
          <w:rFonts w:asciiTheme="minorHAnsi" w:hAnsiTheme="minorHAnsi" w:cs="Arial"/>
          <w:noProof/>
          <w:color w:val="auto"/>
          <w:lang w:val="el-GR"/>
        </w:rPr>
        <w:t>οικονομική δραστηριότητα</w:t>
      </w:r>
      <w:r w:rsidRPr="00B262E9">
        <w:rPr>
          <w:rFonts w:asciiTheme="minorHAnsi" w:hAnsiTheme="minorHAnsi" w:cs="Arial"/>
          <w:b w:val="0"/>
          <w:noProof/>
          <w:color w:val="auto"/>
          <w:lang w:val="el-GR"/>
        </w:rPr>
        <w:t xml:space="preserve">, το μεγαλύτερο μερίδιο των μακροχρόνια ανέργων συγκεντρώνεται </w:t>
      </w:r>
      <w:r w:rsidR="00062264" w:rsidRPr="00B262E9">
        <w:rPr>
          <w:rFonts w:asciiTheme="minorHAnsi" w:hAnsiTheme="minorHAnsi" w:cs="Arial"/>
          <w:b w:val="0"/>
          <w:noProof/>
          <w:color w:val="auto"/>
          <w:lang w:val="el-GR"/>
        </w:rPr>
        <w:t>στο</w:t>
      </w:r>
      <w:r w:rsidR="009F75A3" w:rsidRPr="00B262E9">
        <w:rPr>
          <w:rFonts w:asciiTheme="minorHAnsi" w:hAnsiTheme="minorHAnsi" w:cs="Arial"/>
          <w:b w:val="0"/>
          <w:noProof/>
          <w:color w:val="auto"/>
          <w:lang w:val="el-GR"/>
        </w:rPr>
        <w:t>ν</w:t>
      </w:r>
      <w:r w:rsidR="00062264" w:rsidRPr="00B262E9">
        <w:rPr>
          <w:rFonts w:asciiTheme="minorHAnsi" w:hAnsiTheme="minorHAnsi" w:cs="Arial"/>
          <w:b w:val="0"/>
          <w:noProof/>
          <w:color w:val="auto"/>
          <w:lang w:val="el-GR"/>
        </w:rPr>
        <w:t xml:space="preserve"> τομ</w:t>
      </w:r>
      <w:r w:rsidR="009F75A3" w:rsidRPr="00B262E9">
        <w:rPr>
          <w:rFonts w:asciiTheme="minorHAnsi" w:hAnsiTheme="minorHAnsi" w:cs="Arial"/>
          <w:b w:val="0"/>
          <w:noProof/>
          <w:color w:val="auto"/>
          <w:lang w:val="el-GR"/>
        </w:rPr>
        <w:t>έα</w:t>
      </w:r>
      <w:r w:rsidR="00062264" w:rsidRPr="00B262E9">
        <w:rPr>
          <w:rFonts w:asciiTheme="minorHAnsi" w:hAnsiTheme="minorHAnsi" w:cs="Arial"/>
          <w:b w:val="0"/>
          <w:noProof/>
          <w:color w:val="auto"/>
          <w:lang w:val="el-GR"/>
        </w:rPr>
        <w:t xml:space="preserve"> των υπηρεσιών (</w:t>
      </w:r>
      <w:r w:rsidR="00B262E9" w:rsidRPr="00B262E9">
        <w:rPr>
          <w:rFonts w:asciiTheme="minorHAnsi" w:hAnsiTheme="minorHAnsi" w:cs="Arial"/>
          <w:b w:val="0"/>
          <w:noProof/>
          <w:color w:val="auto"/>
          <w:lang w:val="el-GR"/>
        </w:rPr>
        <w:t>630</w:t>
      </w:r>
      <w:r w:rsidR="00062264" w:rsidRPr="00B262E9">
        <w:rPr>
          <w:rFonts w:asciiTheme="minorHAnsi" w:hAnsiTheme="minorHAnsi" w:cs="Arial"/>
          <w:b w:val="0"/>
          <w:noProof/>
          <w:color w:val="auto"/>
          <w:lang w:val="el-GR"/>
        </w:rPr>
        <w:t xml:space="preserve"> άτομα ή 2</w:t>
      </w:r>
      <w:r w:rsidR="000F2EC0" w:rsidRPr="00B262E9">
        <w:rPr>
          <w:rFonts w:asciiTheme="minorHAnsi" w:hAnsiTheme="minorHAnsi" w:cs="Arial"/>
          <w:b w:val="0"/>
          <w:noProof/>
          <w:color w:val="auto"/>
          <w:lang w:val="el-GR"/>
        </w:rPr>
        <w:t>6,</w:t>
      </w:r>
      <w:r w:rsidR="00B262E9" w:rsidRPr="00B262E9">
        <w:rPr>
          <w:rFonts w:asciiTheme="minorHAnsi" w:hAnsiTheme="minorHAnsi" w:cs="Arial"/>
          <w:b w:val="0"/>
          <w:noProof/>
          <w:color w:val="auto"/>
          <w:lang w:val="el-GR"/>
        </w:rPr>
        <w:t>1</w:t>
      </w:r>
      <w:r w:rsidR="00062264" w:rsidRPr="00B262E9">
        <w:rPr>
          <w:rFonts w:asciiTheme="minorHAnsi" w:hAnsiTheme="minorHAnsi" w:cs="Arial"/>
          <w:b w:val="0"/>
          <w:noProof/>
          <w:color w:val="auto"/>
          <w:lang w:val="el-GR"/>
        </w:rPr>
        <w:t>%)</w:t>
      </w:r>
      <w:r w:rsidR="009F75A3" w:rsidRPr="00B262E9">
        <w:rPr>
          <w:rFonts w:asciiTheme="minorHAnsi" w:hAnsiTheme="minorHAnsi" w:cs="Arial"/>
          <w:b w:val="0"/>
          <w:noProof/>
          <w:color w:val="auto"/>
          <w:lang w:val="el-GR"/>
        </w:rPr>
        <w:t>, στον τομέα του εμπορίου (</w:t>
      </w:r>
      <w:r w:rsidR="00B262E9" w:rsidRPr="00B262E9">
        <w:rPr>
          <w:rFonts w:asciiTheme="minorHAnsi" w:hAnsiTheme="minorHAnsi" w:cs="Arial"/>
          <w:b w:val="0"/>
          <w:noProof/>
          <w:color w:val="auto"/>
          <w:lang w:val="el-GR"/>
        </w:rPr>
        <w:t>462</w:t>
      </w:r>
      <w:r w:rsidR="009F75A3" w:rsidRPr="00B262E9">
        <w:rPr>
          <w:rFonts w:asciiTheme="minorHAnsi" w:hAnsiTheme="minorHAnsi" w:cs="Arial"/>
          <w:b w:val="0"/>
          <w:noProof/>
          <w:color w:val="auto"/>
          <w:lang w:val="el-GR"/>
        </w:rPr>
        <w:t xml:space="preserve"> άτομα ή </w:t>
      </w:r>
      <w:r w:rsidR="00B262E9" w:rsidRPr="00B262E9">
        <w:rPr>
          <w:rFonts w:asciiTheme="minorHAnsi" w:hAnsiTheme="minorHAnsi" w:cs="Arial"/>
          <w:b w:val="0"/>
          <w:noProof/>
          <w:color w:val="auto"/>
          <w:lang w:val="el-GR"/>
        </w:rPr>
        <w:t>19,1</w:t>
      </w:r>
      <w:r w:rsidR="009F75A3" w:rsidRPr="00B262E9">
        <w:rPr>
          <w:rFonts w:asciiTheme="minorHAnsi" w:hAnsiTheme="minorHAnsi" w:cs="Arial"/>
          <w:b w:val="0"/>
          <w:noProof/>
          <w:color w:val="auto"/>
          <w:lang w:val="el-GR"/>
        </w:rPr>
        <w:t>%)</w:t>
      </w:r>
      <w:r w:rsidR="00B262E9" w:rsidRPr="00B262E9">
        <w:rPr>
          <w:rFonts w:asciiTheme="minorHAnsi" w:hAnsiTheme="minorHAnsi" w:cs="Arial"/>
          <w:b w:val="0"/>
          <w:noProof/>
          <w:color w:val="auto"/>
          <w:lang w:val="el-GR"/>
        </w:rPr>
        <w:t>, στους νεοεισερχόμενους (363 άτομα ή 15,0%)</w:t>
      </w:r>
      <w:r w:rsidR="009F75A3" w:rsidRPr="00B262E9">
        <w:rPr>
          <w:rFonts w:asciiTheme="minorHAnsi" w:hAnsiTheme="minorHAnsi" w:cs="Arial"/>
          <w:b w:val="0"/>
          <w:noProof/>
          <w:color w:val="auto"/>
          <w:lang w:val="el-GR"/>
        </w:rPr>
        <w:t xml:space="preserve"> </w:t>
      </w:r>
      <w:r w:rsidR="00062264" w:rsidRPr="00B262E9">
        <w:rPr>
          <w:rFonts w:asciiTheme="minorHAnsi" w:hAnsiTheme="minorHAnsi" w:cs="Arial"/>
          <w:b w:val="0"/>
          <w:noProof/>
          <w:color w:val="auto"/>
          <w:lang w:val="el-GR"/>
        </w:rPr>
        <w:t>και</w:t>
      </w:r>
      <w:r w:rsidR="009F75A3" w:rsidRPr="00B262E9">
        <w:rPr>
          <w:rFonts w:asciiTheme="minorHAnsi" w:hAnsiTheme="minorHAnsi" w:cs="Arial"/>
          <w:b w:val="0"/>
          <w:noProof/>
          <w:color w:val="auto"/>
          <w:lang w:val="el-GR"/>
        </w:rPr>
        <w:t xml:space="preserve"> στον το</w:t>
      </w:r>
      <w:r w:rsidR="002947DF" w:rsidRPr="00B262E9">
        <w:rPr>
          <w:rFonts w:asciiTheme="minorHAnsi" w:hAnsiTheme="minorHAnsi" w:cs="Arial"/>
          <w:b w:val="0"/>
          <w:noProof/>
          <w:color w:val="auto"/>
          <w:lang w:val="el-GR"/>
        </w:rPr>
        <w:t>μ</w:t>
      </w:r>
      <w:r w:rsidR="009F75A3" w:rsidRPr="00B262E9">
        <w:rPr>
          <w:rFonts w:asciiTheme="minorHAnsi" w:hAnsiTheme="minorHAnsi" w:cs="Arial"/>
          <w:b w:val="0"/>
          <w:noProof/>
          <w:color w:val="auto"/>
          <w:lang w:val="el-GR"/>
        </w:rPr>
        <w:t>έα</w:t>
      </w:r>
      <w:r w:rsidR="00062264" w:rsidRPr="00B262E9">
        <w:rPr>
          <w:rFonts w:asciiTheme="minorHAnsi" w:hAnsiTheme="minorHAnsi" w:cs="Arial"/>
          <w:b w:val="0"/>
          <w:noProof/>
          <w:color w:val="auto"/>
          <w:lang w:val="el-GR"/>
        </w:rPr>
        <w:t xml:space="preserve"> </w:t>
      </w:r>
      <w:r w:rsidRPr="00B262E9">
        <w:rPr>
          <w:rFonts w:asciiTheme="minorHAnsi" w:hAnsiTheme="minorHAnsi" w:cs="Arial"/>
          <w:b w:val="0"/>
          <w:noProof/>
          <w:color w:val="auto"/>
          <w:lang w:val="el-GR"/>
        </w:rPr>
        <w:t>των υπηρεσιών</w:t>
      </w:r>
      <w:r w:rsidR="0018331A" w:rsidRPr="00B262E9">
        <w:rPr>
          <w:rFonts w:asciiTheme="minorHAnsi" w:hAnsiTheme="minorHAnsi" w:cs="Arial"/>
          <w:b w:val="0"/>
          <w:noProof/>
          <w:color w:val="auto"/>
          <w:lang w:val="el-GR"/>
        </w:rPr>
        <w:t xml:space="preserve"> παροχής καταλύματος και εστίασης</w:t>
      </w:r>
      <w:r w:rsidRPr="00B262E9">
        <w:rPr>
          <w:rFonts w:asciiTheme="minorHAnsi" w:hAnsiTheme="minorHAnsi" w:cs="Arial"/>
          <w:b w:val="0"/>
          <w:noProof/>
          <w:color w:val="auto"/>
          <w:lang w:val="el-GR"/>
        </w:rPr>
        <w:t xml:space="preserve"> (</w:t>
      </w:r>
      <w:r w:rsidR="00724DC3" w:rsidRPr="00B262E9">
        <w:rPr>
          <w:rFonts w:asciiTheme="minorHAnsi" w:hAnsiTheme="minorHAnsi" w:cs="Arial"/>
          <w:b w:val="0"/>
          <w:noProof/>
          <w:color w:val="auto"/>
          <w:lang w:val="el-GR"/>
        </w:rPr>
        <w:t>3</w:t>
      </w:r>
      <w:r w:rsidR="00B262E9" w:rsidRPr="00B262E9">
        <w:rPr>
          <w:rFonts w:asciiTheme="minorHAnsi" w:hAnsiTheme="minorHAnsi" w:cs="Arial"/>
          <w:b w:val="0"/>
          <w:noProof/>
          <w:color w:val="auto"/>
          <w:lang w:val="el-GR"/>
        </w:rPr>
        <w:t>26</w:t>
      </w:r>
      <w:r w:rsidR="001737AF" w:rsidRPr="00B262E9">
        <w:rPr>
          <w:rFonts w:asciiTheme="minorHAnsi" w:hAnsiTheme="minorHAnsi" w:cs="Arial"/>
          <w:b w:val="0"/>
          <w:noProof/>
          <w:color w:val="auto"/>
          <w:lang w:val="el-GR"/>
        </w:rPr>
        <w:t xml:space="preserve"> </w:t>
      </w:r>
      <w:r w:rsidRPr="00B262E9">
        <w:rPr>
          <w:rFonts w:asciiTheme="minorHAnsi" w:hAnsiTheme="minorHAnsi" w:cs="Arial"/>
          <w:b w:val="0"/>
          <w:noProof/>
          <w:color w:val="auto"/>
          <w:lang w:val="el-GR"/>
        </w:rPr>
        <w:t xml:space="preserve">άτομα ή </w:t>
      </w:r>
      <w:r w:rsidR="009F75A3" w:rsidRPr="00B262E9">
        <w:rPr>
          <w:rFonts w:asciiTheme="minorHAnsi" w:hAnsiTheme="minorHAnsi" w:cs="Arial"/>
          <w:b w:val="0"/>
          <w:noProof/>
          <w:color w:val="auto"/>
          <w:lang w:val="el-GR"/>
        </w:rPr>
        <w:t>1</w:t>
      </w:r>
      <w:r w:rsidR="00724DC3" w:rsidRPr="00B262E9">
        <w:rPr>
          <w:rFonts w:asciiTheme="minorHAnsi" w:hAnsiTheme="minorHAnsi" w:cs="Arial"/>
          <w:b w:val="0"/>
          <w:noProof/>
          <w:color w:val="auto"/>
          <w:lang w:val="el-GR"/>
        </w:rPr>
        <w:t>3,</w:t>
      </w:r>
      <w:r w:rsidR="00B262E9" w:rsidRPr="00B262E9">
        <w:rPr>
          <w:rFonts w:asciiTheme="minorHAnsi" w:hAnsiTheme="minorHAnsi" w:cs="Arial"/>
          <w:b w:val="0"/>
          <w:noProof/>
          <w:color w:val="auto"/>
          <w:lang w:val="el-GR"/>
        </w:rPr>
        <w:t>5</w:t>
      </w:r>
      <w:r w:rsidRPr="00B262E9">
        <w:rPr>
          <w:rFonts w:asciiTheme="minorHAnsi" w:hAnsiTheme="minorHAnsi" w:cs="Arial"/>
          <w:b w:val="0"/>
          <w:noProof/>
          <w:color w:val="auto"/>
          <w:lang w:val="el-GR"/>
        </w:rPr>
        <w:t xml:space="preserve">%) </w:t>
      </w:r>
      <w:r w:rsidR="00B20282" w:rsidRPr="00B262E9">
        <w:rPr>
          <w:rFonts w:asciiTheme="minorHAnsi" w:hAnsiTheme="minorHAnsi" w:cs="Arial"/>
          <w:b w:val="0"/>
          <w:color w:val="auto"/>
          <w:lang w:val="el-GR"/>
        </w:rPr>
        <w:t>[βλέπε πίνακα 29</w:t>
      </w:r>
      <w:r w:rsidRPr="00B262E9">
        <w:rPr>
          <w:rFonts w:asciiTheme="minorHAnsi" w:hAnsiTheme="minorHAnsi" w:cs="Arial"/>
          <w:b w:val="0"/>
          <w:color w:val="auto"/>
          <w:lang w:val="el-GR"/>
        </w:rPr>
        <w:t xml:space="preserve">]. </w:t>
      </w:r>
    </w:p>
    <w:p w:rsidR="00C159D9" w:rsidRPr="00026663" w:rsidRDefault="00C159D9" w:rsidP="006A42F3">
      <w:pPr>
        <w:spacing w:line="276" w:lineRule="auto"/>
        <w:jc w:val="both"/>
        <w:rPr>
          <w:rFonts w:asciiTheme="minorHAnsi" w:hAnsiTheme="minorHAnsi" w:cs="Arial"/>
          <w:b w:val="0"/>
          <w:color w:val="auto"/>
          <w:lang w:val="el-GR"/>
        </w:rPr>
      </w:pPr>
    </w:p>
    <w:p w:rsidR="006A42F3" w:rsidRPr="00026663" w:rsidRDefault="006A42F3" w:rsidP="006A42F3">
      <w:pPr>
        <w:spacing w:line="276" w:lineRule="auto"/>
        <w:jc w:val="both"/>
        <w:rPr>
          <w:rFonts w:asciiTheme="minorHAnsi" w:hAnsiTheme="minorHAnsi" w:cs="Arial"/>
          <w:b w:val="0"/>
          <w:color w:val="auto"/>
          <w:lang w:val="el-GR"/>
        </w:rPr>
      </w:pPr>
      <w:r w:rsidRPr="00026663">
        <w:rPr>
          <w:rFonts w:asciiTheme="minorHAnsi" w:hAnsiTheme="minorHAnsi" w:cs="Arial"/>
          <w:b w:val="0"/>
          <w:color w:val="auto"/>
          <w:lang w:val="el-GR"/>
        </w:rPr>
        <w:t xml:space="preserve">Η πλειοψηφία των μακροχρόνια ανέργων είναι </w:t>
      </w:r>
      <w:r w:rsidRPr="00026663">
        <w:rPr>
          <w:rFonts w:asciiTheme="minorHAnsi" w:hAnsiTheme="minorHAnsi" w:cs="Arial"/>
          <w:color w:val="auto"/>
          <w:lang w:val="el-GR"/>
        </w:rPr>
        <w:t>Ελληνοκύπριοι</w:t>
      </w:r>
      <w:r w:rsidRPr="00026663">
        <w:rPr>
          <w:rFonts w:asciiTheme="minorHAnsi" w:hAnsiTheme="minorHAnsi" w:cs="Arial"/>
          <w:b w:val="0"/>
          <w:color w:val="auto"/>
          <w:lang w:val="el-GR"/>
        </w:rPr>
        <w:t xml:space="preserve"> (με </w:t>
      </w:r>
      <w:r w:rsidR="00B262E9" w:rsidRPr="00B262E9">
        <w:rPr>
          <w:rFonts w:asciiTheme="minorHAnsi" w:hAnsiTheme="minorHAnsi" w:cs="Arial"/>
          <w:b w:val="0"/>
          <w:color w:val="auto"/>
          <w:lang w:val="el-GR"/>
        </w:rPr>
        <w:t>1.890</w:t>
      </w:r>
      <w:r w:rsidRPr="00026663">
        <w:rPr>
          <w:rFonts w:asciiTheme="minorHAnsi" w:hAnsiTheme="minorHAnsi" w:cs="Arial"/>
          <w:b w:val="0"/>
          <w:color w:val="auto"/>
          <w:lang w:val="el-GR"/>
        </w:rPr>
        <w:t xml:space="preserve"> άτομα ή </w:t>
      </w:r>
      <w:r w:rsidR="00AB3B11" w:rsidRPr="00026663">
        <w:rPr>
          <w:rFonts w:asciiTheme="minorHAnsi" w:hAnsiTheme="minorHAnsi" w:cs="Arial"/>
          <w:b w:val="0"/>
          <w:color w:val="auto"/>
          <w:lang w:val="el-GR"/>
        </w:rPr>
        <w:t>7</w:t>
      </w:r>
      <w:r w:rsidR="00B262E9" w:rsidRPr="00B262E9">
        <w:rPr>
          <w:rFonts w:asciiTheme="minorHAnsi" w:hAnsiTheme="minorHAnsi" w:cs="Arial"/>
          <w:b w:val="0"/>
          <w:color w:val="auto"/>
          <w:lang w:val="el-GR"/>
        </w:rPr>
        <w:t>8</w:t>
      </w:r>
      <w:r w:rsidRPr="00026663">
        <w:rPr>
          <w:rFonts w:asciiTheme="minorHAnsi" w:hAnsiTheme="minorHAnsi" w:cs="Arial"/>
          <w:b w:val="0"/>
          <w:color w:val="auto"/>
          <w:lang w:val="el-GR"/>
        </w:rPr>
        <w:t>%) και ακολουθούν με πολύ μικρότερους αριθμούς</w:t>
      </w:r>
      <w:r w:rsidR="00B2245D" w:rsidRPr="00026663">
        <w:rPr>
          <w:rFonts w:asciiTheme="minorHAnsi" w:hAnsiTheme="minorHAnsi" w:cs="Arial"/>
          <w:b w:val="0"/>
          <w:color w:val="auto"/>
          <w:lang w:val="el-GR"/>
        </w:rPr>
        <w:t xml:space="preserve"> οι Ευρωπαίοι πολίτες (με </w:t>
      </w:r>
      <w:r w:rsidR="00B262E9" w:rsidRPr="00B262E9">
        <w:rPr>
          <w:rFonts w:asciiTheme="minorHAnsi" w:hAnsiTheme="minorHAnsi" w:cs="Arial"/>
          <w:b w:val="0"/>
          <w:color w:val="auto"/>
          <w:lang w:val="el-GR"/>
        </w:rPr>
        <w:t>175</w:t>
      </w:r>
      <w:r w:rsidR="00981BE7" w:rsidRPr="00026663">
        <w:rPr>
          <w:rFonts w:asciiTheme="minorHAnsi" w:hAnsiTheme="minorHAnsi" w:cs="Arial"/>
          <w:b w:val="0"/>
          <w:color w:val="auto"/>
          <w:lang w:val="el-GR"/>
        </w:rPr>
        <w:t xml:space="preserve"> ή </w:t>
      </w:r>
      <w:r w:rsidR="00B262E9" w:rsidRPr="00B262E9">
        <w:rPr>
          <w:rFonts w:asciiTheme="minorHAnsi" w:hAnsiTheme="minorHAnsi" w:cs="Arial"/>
          <w:b w:val="0"/>
          <w:color w:val="auto"/>
          <w:lang w:val="el-GR"/>
        </w:rPr>
        <w:t>7</w:t>
      </w:r>
      <w:r w:rsidR="00B2245D" w:rsidRPr="00026663">
        <w:rPr>
          <w:rFonts w:asciiTheme="minorHAnsi" w:hAnsiTheme="minorHAnsi" w:cs="Arial"/>
          <w:b w:val="0"/>
          <w:color w:val="auto"/>
          <w:lang w:val="el-GR"/>
        </w:rPr>
        <w:t xml:space="preserve">%), </w:t>
      </w:r>
      <w:r w:rsidR="00365FF8" w:rsidRPr="00026663">
        <w:rPr>
          <w:rFonts w:asciiTheme="minorHAnsi" w:hAnsiTheme="minorHAnsi" w:cs="Arial"/>
          <w:b w:val="0"/>
          <w:color w:val="auto"/>
          <w:lang w:val="el-GR"/>
        </w:rPr>
        <w:t xml:space="preserve">τα άτομα με καθεστώς συμπληρωματικής προστασίας (με </w:t>
      </w:r>
      <w:r w:rsidR="00724DC3">
        <w:rPr>
          <w:rFonts w:asciiTheme="minorHAnsi" w:hAnsiTheme="minorHAnsi" w:cs="Arial"/>
          <w:b w:val="0"/>
          <w:color w:val="auto"/>
          <w:lang w:val="el-GR"/>
        </w:rPr>
        <w:t>1</w:t>
      </w:r>
      <w:r w:rsidR="00B262E9" w:rsidRPr="00B262E9">
        <w:rPr>
          <w:rFonts w:asciiTheme="minorHAnsi" w:hAnsiTheme="minorHAnsi" w:cs="Arial"/>
          <w:b w:val="0"/>
          <w:color w:val="auto"/>
          <w:lang w:val="el-GR"/>
        </w:rPr>
        <w:t>65</w:t>
      </w:r>
      <w:r w:rsidR="00365FF8" w:rsidRPr="00026663">
        <w:rPr>
          <w:rFonts w:asciiTheme="minorHAnsi" w:hAnsiTheme="minorHAnsi" w:cs="Arial"/>
          <w:b w:val="0"/>
          <w:color w:val="auto"/>
          <w:lang w:val="el-GR"/>
        </w:rPr>
        <w:t xml:space="preserve"> άτομα ή </w:t>
      </w:r>
      <w:r w:rsidR="00B262E9" w:rsidRPr="00B262E9">
        <w:rPr>
          <w:rFonts w:asciiTheme="minorHAnsi" w:hAnsiTheme="minorHAnsi" w:cs="Arial"/>
          <w:b w:val="0"/>
          <w:color w:val="auto"/>
          <w:lang w:val="el-GR"/>
        </w:rPr>
        <w:t>7</w:t>
      </w:r>
      <w:r w:rsidR="00365FF8" w:rsidRPr="00026663">
        <w:rPr>
          <w:rFonts w:asciiTheme="minorHAnsi" w:hAnsiTheme="minorHAnsi" w:cs="Arial"/>
          <w:b w:val="0"/>
          <w:color w:val="auto"/>
          <w:lang w:val="el-GR"/>
        </w:rPr>
        <w:t>%)</w:t>
      </w:r>
      <w:r w:rsidR="00365FF8">
        <w:rPr>
          <w:rFonts w:asciiTheme="minorHAnsi" w:hAnsiTheme="minorHAnsi" w:cs="Arial"/>
          <w:b w:val="0"/>
          <w:color w:val="auto"/>
          <w:lang w:val="el-GR"/>
        </w:rPr>
        <w:t>,</w:t>
      </w:r>
      <w:r w:rsidR="00365FF8" w:rsidRPr="0002666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AE1A11" w:rsidRPr="00026663">
        <w:rPr>
          <w:rFonts w:asciiTheme="minorHAnsi" w:hAnsiTheme="minorHAnsi" w:cs="Arial"/>
          <w:b w:val="0"/>
          <w:color w:val="auto"/>
          <w:lang w:val="el-GR"/>
        </w:rPr>
        <w:t xml:space="preserve">οι αλλοδαποί (με </w:t>
      </w:r>
      <w:r w:rsidR="00365FF8">
        <w:rPr>
          <w:rFonts w:asciiTheme="minorHAnsi" w:hAnsiTheme="minorHAnsi" w:cs="Arial"/>
          <w:b w:val="0"/>
          <w:color w:val="auto"/>
          <w:lang w:val="el-GR"/>
        </w:rPr>
        <w:t>1</w:t>
      </w:r>
      <w:r w:rsidR="00B262E9" w:rsidRPr="00B262E9">
        <w:rPr>
          <w:rFonts w:asciiTheme="minorHAnsi" w:hAnsiTheme="minorHAnsi" w:cs="Arial"/>
          <w:b w:val="0"/>
          <w:color w:val="auto"/>
          <w:lang w:val="el-GR"/>
        </w:rPr>
        <w:t>01</w:t>
      </w:r>
      <w:r w:rsidR="006B77E1" w:rsidRPr="00026663">
        <w:rPr>
          <w:rFonts w:asciiTheme="minorHAnsi" w:hAnsiTheme="minorHAnsi" w:cs="Arial"/>
          <w:b w:val="0"/>
          <w:color w:val="auto"/>
          <w:lang w:val="el-GR"/>
        </w:rPr>
        <w:t xml:space="preserve"> άτομα ή </w:t>
      </w:r>
      <w:r w:rsidR="00724DC3">
        <w:rPr>
          <w:rFonts w:asciiTheme="minorHAnsi" w:hAnsiTheme="minorHAnsi" w:cs="Arial"/>
          <w:b w:val="0"/>
          <w:color w:val="auto"/>
          <w:lang w:val="el-GR"/>
        </w:rPr>
        <w:t>4</w:t>
      </w:r>
      <w:r w:rsidR="006B77E1" w:rsidRPr="00026663">
        <w:rPr>
          <w:rFonts w:asciiTheme="minorHAnsi" w:hAnsiTheme="minorHAnsi" w:cs="Arial"/>
          <w:b w:val="0"/>
          <w:color w:val="auto"/>
          <w:lang w:val="el-GR"/>
        </w:rPr>
        <w:t>%)</w:t>
      </w:r>
      <w:r w:rsidR="009F75A3" w:rsidRPr="00026663">
        <w:rPr>
          <w:rFonts w:asciiTheme="minorHAnsi" w:hAnsiTheme="minorHAnsi" w:cs="Arial"/>
          <w:b w:val="0"/>
          <w:color w:val="auto"/>
          <w:lang w:val="el-GR"/>
        </w:rPr>
        <w:t xml:space="preserve"> και</w:t>
      </w:r>
      <w:r w:rsidRPr="00026663">
        <w:rPr>
          <w:rFonts w:asciiTheme="minorHAnsi" w:hAnsiTheme="minorHAnsi" w:cs="Arial"/>
          <w:b w:val="0"/>
          <w:color w:val="auto"/>
          <w:lang w:val="el-GR"/>
        </w:rPr>
        <w:t xml:space="preserve"> οι Πόντιοι με ελληνικό διαβατήριο (με </w:t>
      </w:r>
      <w:r w:rsidR="00B262E9" w:rsidRPr="00B262E9">
        <w:rPr>
          <w:rFonts w:asciiTheme="minorHAnsi" w:hAnsiTheme="minorHAnsi" w:cs="Arial"/>
          <w:b w:val="0"/>
          <w:color w:val="auto"/>
          <w:lang w:val="el-GR"/>
        </w:rPr>
        <w:t>45</w:t>
      </w:r>
      <w:r w:rsidR="000D0F99" w:rsidRPr="00026663">
        <w:rPr>
          <w:rFonts w:asciiTheme="minorHAnsi" w:hAnsiTheme="minorHAnsi" w:cs="Arial"/>
          <w:b w:val="0"/>
          <w:color w:val="auto"/>
          <w:lang w:val="el-GR"/>
        </w:rPr>
        <w:t xml:space="preserve"> άτομα ή </w:t>
      </w:r>
      <w:r w:rsidR="00365FF8">
        <w:rPr>
          <w:rFonts w:asciiTheme="minorHAnsi" w:hAnsiTheme="minorHAnsi" w:cs="Arial"/>
          <w:b w:val="0"/>
          <w:color w:val="auto"/>
          <w:lang w:val="el-GR"/>
        </w:rPr>
        <w:t>2</w:t>
      </w:r>
      <w:r w:rsidRPr="00026663">
        <w:rPr>
          <w:rFonts w:asciiTheme="minorHAnsi" w:hAnsiTheme="minorHAnsi" w:cs="Arial"/>
          <w:b w:val="0"/>
          <w:color w:val="auto"/>
          <w:lang w:val="el-GR"/>
        </w:rPr>
        <w:t>%)</w:t>
      </w:r>
      <w:r w:rsidR="00593C7F" w:rsidRPr="0002666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Pr="00026663">
        <w:rPr>
          <w:rFonts w:asciiTheme="minorHAnsi" w:hAnsiTheme="minorHAnsi" w:cs="Arial"/>
          <w:b w:val="0"/>
          <w:color w:val="auto"/>
          <w:lang w:val="el-GR"/>
        </w:rPr>
        <w:t xml:space="preserve">[βλέπε πίνακα </w:t>
      </w:r>
      <w:r w:rsidR="00B20282" w:rsidRPr="00026663">
        <w:rPr>
          <w:rFonts w:asciiTheme="minorHAnsi" w:hAnsiTheme="minorHAnsi" w:cs="Arial"/>
          <w:b w:val="0"/>
          <w:color w:val="auto"/>
          <w:lang w:val="el-GR"/>
        </w:rPr>
        <w:t>30</w:t>
      </w:r>
      <w:r w:rsidRPr="00026663">
        <w:rPr>
          <w:rFonts w:asciiTheme="minorHAnsi" w:hAnsiTheme="minorHAnsi" w:cs="Arial"/>
          <w:b w:val="0"/>
          <w:color w:val="auto"/>
          <w:lang w:val="el-GR"/>
        </w:rPr>
        <w:t>].</w:t>
      </w:r>
    </w:p>
    <w:p w:rsidR="006A42F3" w:rsidRPr="00026663" w:rsidRDefault="006A42F3" w:rsidP="006A42F3">
      <w:pPr>
        <w:spacing w:line="276" w:lineRule="auto"/>
        <w:jc w:val="both"/>
        <w:rPr>
          <w:rFonts w:asciiTheme="minorHAnsi" w:hAnsiTheme="minorHAnsi" w:cs="Arial"/>
          <w:b w:val="0"/>
          <w:color w:val="auto"/>
          <w:lang w:val="el-GR"/>
        </w:rPr>
      </w:pPr>
    </w:p>
    <w:p w:rsidR="006A42F3" w:rsidRPr="00D93698" w:rsidRDefault="006A42F3" w:rsidP="006A42F3">
      <w:pPr>
        <w:spacing w:line="276" w:lineRule="auto"/>
        <w:jc w:val="both"/>
        <w:rPr>
          <w:rFonts w:asciiTheme="minorHAnsi" w:hAnsiTheme="minorHAnsi" w:cs="Arial"/>
          <w:b w:val="0"/>
          <w:color w:val="auto"/>
          <w:lang w:val="el-GR"/>
        </w:rPr>
      </w:pPr>
      <w:r w:rsidRPr="00026663">
        <w:rPr>
          <w:rFonts w:asciiTheme="minorHAnsi" w:hAnsiTheme="minorHAnsi" w:cs="Arial"/>
          <w:b w:val="0"/>
          <w:color w:val="auto"/>
          <w:lang w:val="el-GR"/>
        </w:rPr>
        <w:t>Όσον αφο</w:t>
      </w:r>
      <w:r w:rsidR="0085496A" w:rsidRPr="00026663">
        <w:rPr>
          <w:rFonts w:asciiTheme="minorHAnsi" w:hAnsiTheme="minorHAnsi" w:cs="Arial"/>
          <w:b w:val="0"/>
          <w:color w:val="auto"/>
          <w:lang w:val="el-GR"/>
        </w:rPr>
        <w:t xml:space="preserve">ρά τους Ευρωπαίους </w:t>
      </w:r>
      <w:r w:rsidR="0085496A" w:rsidRPr="00D93698">
        <w:rPr>
          <w:rFonts w:asciiTheme="minorHAnsi" w:hAnsiTheme="minorHAnsi" w:cs="Arial"/>
          <w:b w:val="0"/>
          <w:color w:val="auto"/>
          <w:lang w:val="el-GR"/>
        </w:rPr>
        <w:t>πολίτες (</w:t>
      </w:r>
      <w:r w:rsidR="00B262E9" w:rsidRPr="00B262E9">
        <w:rPr>
          <w:rFonts w:asciiTheme="minorHAnsi" w:hAnsiTheme="minorHAnsi" w:cs="Arial"/>
          <w:b w:val="0"/>
          <w:color w:val="auto"/>
          <w:lang w:val="el-GR"/>
        </w:rPr>
        <w:t>175</w:t>
      </w:r>
      <w:r w:rsidRPr="00D93698">
        <w:rPr>
          <w:rFonts w:asciiTheme="minorHAnsi" w:hAnsiTheme="minorHAnsi" w:cs="Arial"/>
          <w:b w:val="0"/>
          <w:color w:val="auto"/>
          <w:lang w:val="el-GR"/>
        </w:rPr>
        <w:t xml:space="preserve"> άτομα), </w:t>
      </w:r>
      <w:r w:rsidR="0085496A" w:rsidRPr="00D93698">
        <w:rPr>
          <w:rFonts w:asciiTheme="minorHAnsi" w:hAnsiTheme="minorHAnsi" w:cs="Arial"/>
          <w:b w:val="0"/>
          <w:color w:val="auto"/>
          <w:lang w:val="el-GR"/>
        </w:rPr>
        <w:t xml:space="preserve">οι περισσότεροι είναι </w:t>
      </w:r>
      <w:r w:rsidR="002947DF" w:rsidRPr="00D93698">
        <w:rPr>
          <w:rFonts w:asciiTheme="minorHAnsi" w:hAnsiTheme="minorHAnsi" w:cs="Arial"/>
          <w:b w:val="0"/>
          <w:color w:val="auto"/>
          <w:lang w:val="el-GR"/>
        </w:rPr>
        <w:t>Έλληνες (</w:t>
      </w:r>
      <w:r w:rsidR="00724DC3">
        <w:rPr>
          <w:rFonts w:asciiTheme="minorHAnsi" w:hAnsiTheme="minorHAnsi" w:cs="Arial"/>
          <w:b w:val="0"/>
          <w:color w:val="auto"/>
          <w:lang w:val="el-GR"/>
        </w:rPr>
        <w:t>4</w:t>
      </w:r>
      <w:r w:rsidR="00B262E9" w:rsidRPr="00B262E9">
        <w:rPr>
          <w:rFonts w:asciiTheme="minorHAnsi" w:hAnsiTheme="minorHAnsi" w:cs="Arial"/>
          <w:b w:val="0"/>
          <w:color w:val="auto"/>
          <w:lang w:val="el-GR"/>
        </w:rPr>
        <w:t>2</w:t>
      </w:r>
      <w:r w:rsidR="002947DF" w:rsidRPr="00D93698">
        <w:rPr>
          <w:rFonts w:asciiTheme="minorHAnsi" w:hAnsiTheme="minorHAnsi" w:cs="Arial"/>
          <w:b w:val="0"/>
          <w:color w:val="auto"/>
          <w:lang w:val="el-GR"/>
        </w:rPr>
        <w:t xml:space="preserve"> άτομα)</w:t>
      </w:r>
      <w:r w:rsidR="002947DF" w:rsidRPr="00C713A0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2947DF">
        <w:rPr>
          <w:rFonts w:asciiTheme="minorHAnsi" w:hAnsiTheme="minorHAnsi" w:cs="Arial"/>
          <w:b w:val="0"/>
          <w:color w:val="auto"/>
          <w:lang w:val="el-GR"/>
        </w:rPr>
        <w:t xml:space="preserve">, </w:t>
      </w:r>
      <w:r w:rsidR="00D93698" w:rsidRPr="00D93698">
        <w:rPr>
          <w:rFonts w:asciiTheme="minorHAnsi" w:hAnsiTheme="minorHAnsi" w:cs="Arial"/>
          <w:b w:val="0"/>
          <w:color w:val="auto"/>
          <w:lang w:val="el-GR"/>
        </w:rPr>
        <w:t>Βούλγαροι (</w:t>
      </w:r>
      <w:r w:rsidR="00B262E9" w:rsidRPr="00B262E9">
        <w:rPr>
          <w:rFonts w:asciiTheme="minorHAnsi" w:hAnsiTheme="minorHAnsi" w:cs="Arial"/>
          <w:b w:val="0"/>
          <w:color w:val="auto"/>
          <w:lang w:val="el-GR"/>
        </w:rPr>
        <w:t>37</w:t>
      </w:r>
      <w:r w:rsidR="00D93698" w:rsidRPr="00D93698">
        <w:rPr>
          <w:rFonts w:asciiTheme="minorHAnsi" w:hAnsiTheme="minorHAnsi" w:cs="Arial"/>
          <w:b w:val="0"/>
          <w:color w:val="auto"/>
          <w:lang w:val="el-GR"/>
        </w:rPr>
        <w:t xml:space="preserve"> άτομα) </w:t>
      </w:r>
      <w:r w:rsidR="00C713A0">
        <w:rPr>
          <w:rFonts w:asciiTheme="minorHAnsi" w:hAnsiTheme="minorHAnsi" w:cs="Arial"/>
          <w:b w:val="0"/>
          <w:color w:val="auto"/>
          <w:lang w:val="el-GR"/>
        </w:rPr>
        <w:t xml:space="preserve">ή </w:t>
      </w:r>
      <w:r w:rsidR="00C713A0" w:rsidRPr="00D93698">
        <w:rPr>
          <w:rFonts w:asciiTheme="minorHAnsi" w:hAnsiTheme="minorHAnsi" w:cs="Arial"/>
          <w:b w:val="0"/>
          <w:color w:val="auto"/>
          <w:lang w:val="el-GR"/>
        </w:rPr>
        <w:t>Ρουμάνοι (</w:t>
      </w:r>
      <w:r w:rsidR="00B262E9" w:rsidRPr="00B262E9">
        <w:rPr>
          <w:rFonts w:asciiTheme="minorHAnsi" w:hAnsiTheme="minorHAnsi" w:cs="Arial"/>
          <w:b w:val="0"/>
          <w:color w:val="auto"/>
          <w:lang w:val="el-GR"/>
        </w:rPr>
        <w:t>36</w:t>
      </w:r>
      <w:r w:rsidR="00C713A0" w:rsidRPr="00D93698">
        <w:rPr>
          <w:rFonts w:asciiTheme="minorHAnsi" w:hAnsiTheme="minorHAnsi" w:cs="Arial"/>
          <w:b w:val="0"/>
          <w:color w:val="auto"/>
          <w:lang w:val="el-GR"/>
        </w:rPr>
        <w:t xml:space="preserve"> άτομα)</w:t>
      </w:r>
      <w:r w:rsidR="00C713A0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Pr="00D93698">
        <w:rPr>
          <w:rFonts w:asciiTheme="minorHAnsi" w:hAnsiTheme="minorHAnsi" w:cs="Arial"/>
          <w:b w:val="0"/>
          <w:color w:val="auto"/>
          <w:lang w:val="el-GR"/>
        </w:rPr>
        <w:t xml:space="preserve">[βλέπε πίνακα </w:t>
      </w:r>
      <w:r w:rsidR="00B20282" w:rsidRPr="00D93698">
        <w:rPr>
          <w:rFonts w:asciiTheme="minorHAnsi" w:hAnsiTheme="minorHAnsi" w:cs="Arial"/>
          <w:b w:val="0"/>
          <w:color w:val="auto"/>
          <w:lang w:val="el-GR"/>
        </w:rPr>
        <w:t>31</w:t>
      </w:r>
      <w:r w:rsidRPr="00D93698">
        <w:rPr>
          <w:rFonts w:asciiTheme="minorHAnsi" w:hAnsiTheme="minorHAnsi" w:cs="Arial"/>
          <w:b w:val="0"/>
          <w:color w:val="auto"/>
          <w:lang w:val="el-GR"/>
        </w:rPr>
        <w:t>].</w:t>
      </w:r>
    </w:p>
    <w:p w:rsidR="006A42F3" w:rsidRPr="00B050C6" w:rsidRDefault="006A42F3" w:rsidP="00E7707C">
      <w:pPr>
        <w:spacing w:line="276" w:lineRule="auto"/>
        <w:jc w:val="both"/>
        <w:rPr>
          <w:rFonts w:ascii="Calibri" w:eastAsia="MS Mincho" w:hAnsi="Calibri" w:cs="Arial"/>
          <w:b w:val="0"/>
          <w:bCs w:val="0"/>
          <w:color w:val="FF0000"/>
          <w:sz w:val="22"/>
          <w:szCs w:val="22"/>
          <w:lang w:val="el-GR"/>
        </w:rPr>
      </w:pPr>
    </w:p>
    <w:p w:rsidR="00E27309" w:rsidRPr="00B565F2" w:rsidRDefault="00E27309" w:rsidP="00E7707C">
      <w:pPr>
        <w:spacing w:line="276" w:lineRule="auto"/>
        <w:ind w:left="4320" w:hanging="4320"/>
        <w:rPr>
          <w:rFonts w:ascii="Calibri" w:eastAsia="MS Mincho" w:hAnsi="Calibri" w:cs="Arial"/>
          <w:bCs w:val="0"/>
          <w:color w:val="auto"/>
          <w:sz w:val="22"/>
          <w:szCs w:val="22"/>
          <w:lang w:val="el-GR"/>
        </w:rPr>
      </w:pPr>
    </w:p>
    <w:p w:rsidR="005307FA" w:rsidRPr="00B565F2" w:rsidRDefault="005307FA" w:rsidP="005307FA">
      <w:pPr>
        <w:rPr>
          <w:rFonts w:ascii="Calibri" w:hAnsi="Calibri" w:cs="Calibri"/>
          <w:b w:val="0"/>
          <w:color w:val="auto"/>
          <w:u w:val="single"/>
          <w:lang w:val="el-GR"/>
        </w:rPr>
      </w:pPr>
      <w:r w:rsidRPr="00B565F2">
        <w:rPr>
          <w:rFonts w:ascii="Calibri" w:hAnsi="Calibri" w:cs="Calibri"/>
          <w:b w:val="0"/>
          <w:color w:val="auto"/>
          <w:u w:val="single"/>
          <w:lang w:val="el-GR"/>
        </w:rPr>
        <w:t>ΣΗΜΕΙΩΣΗ: Για πρόσθετη πληροφόρηση υπάρχουν οι συνημμένοι πίνακες στο τέλος της Έκθεσης.</w:t>
      </w:r>
    </w:p>
    <w:p w:rsidR="00E27309" w:rsidRPr="00E411AE" w:rsidRDefault="00E27309" w:rsidP="0084305D">
      <w:pPr>
        <w:spacing w:line="276" w:lineRule="auto"/>
        <w:ind w:left="4320" w:hanging="4320"/>
        <w:rPr>
          <w:rFonts w:ascii="Calibri" w:eastAsia="MS Mincho" w:hAnsi="Calibri" w:cs="Arial"/>
          <w:bCs w:val="0"/>
          <w:color w:val="auto"/>
          <w:sz w:val="22"/>
          <w:szCs w:val="22"/>
          <w:lang w:val="el-GR"/>
        </w:rPr>
      </w:pPr>
    </w:p>
    <w:p w:rsidR="009024D8" w:rsidRPr="00E411AE" w:rsidRDefault="009024D8" w:rsidP="00E27309">
      <w:pPr>
        <w:spacing w:line="276" w:lineRule="auto"/>
        <w:ind w:left="4320" w:hanging="4320"/>
        <w:rPr>
          <w:rFonts w:ascii="Calibri" w:eastAsia="MS Mincho" w:hAnsi="Calibri" w:cs="Arial"/>
          <w:bCs w:val="0"/>
          <w:color w:val="auto"/>
          <w:sz w:val="22"/>
          <w:szCs w:val="22"/>
          <w:lang w:val="el-GR"/>
        </w:rPr>
      </w:pPr>
    </w:p>
    <w:p w:rsidR="009024D8" w:rsidRPr="00E411AE" w:rsidRDefault="009024D8" w:rsidP="00E27309">
      <w:pPr>
        <w:spacing w:line="276" w:lineRule="auto"/>
        <w:ind w:left="4320" w:hanging="4320"/>
        <w:rPr>
          <w:rFonts w:ascii="Calibri" w:eastAsia="MS Mincho" w:hAnsi="Calibri" w:cs="Arial"/>
          <w:bCs w:val="0"/>
          <w:color w:val="auto"/>
          <w:lang w:val="el-GR"/>
        </w:rPr>
      </w:pPr>
    </w:p>
    <w:p w:rsidR="00E27309" w:rsidRPr="00E411AE" w:rsidRDefault="00E27309" w:rsidP="00B04C44">
      <w:pPr>
        <w:spacing w:line="276" w:lineRule="auto"/>
        <w:ind w:left="4320" w:hanging="4320"/>
        <w:jc w:val="right"/>
        <w:rPr>
          <w:rFonts w:ascii="Calibri" w:eastAsia="MS Mincho" w:hAnsi="Calibri" w:cs="Arial"/>
          <w:bCs w:val="0"/>
          <w:color w:val="auto"/>
          <w:lang w:val="el-GR"/>
        </w:rPr>
      </w:pP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  <w:t xml:space="preserve"> Παρατηρητήριο Αγοράς Εργασίας</w:t>
      </w:r>
    </w:p>
    <w:p w:rsidR="00E27309" w:rsidRPr="00E411AE" w:rsidRDefault="009024D8" w:rsidP="00B04C44">
      <w:pPr>
        <w:spacing w:line="276" w:lineRule="auto"/>
        <w:jc w:val="right"/>
        <w:rPr>
          <w:rFonts w:ascii="Calibri" w:eastAsia="MS Mincho" w:hAnsi="Calibri" w:cs="Arial"/>
          <w:bCs w:val="0"/>
          <w:color w:val="auto"/>
          <w:lang w:val="el-GR"/>
        </w:rPr>
      </w:pPr>
      <w:r w:rsidRPr="00E411AE">
        <w:rPr>
          <w:rFonts w:ascii="Calibri" w:eastAsia="MS Mincho" w:hAnsi="Calibri" w:cs="Arial"/>
          <w:bCs w:val="0"/>
          <w:color w:val="auto"/>
          <w:lang w:val="el-GR"/>
        </w:rPr>
        <w:t xml:space="preserve">                                                                                                                    </w:t>
      </w:r>
      <w:r w:rsidR="00E27309" w:rsidRPr="00E411AE">
        <w:rPr>
          <w:rFonts w:ascii="Calibri" w:eastAsia="MS Mincho" w:hAnsi="Calibri" w:cs="Arial"/>
          <w:bCs w:val="0"/>
          <w:color w:val="auto"/>
          <w:lang w:val="el-GR"/>
        </w:rPr>
        <w:t>Τμήμα Εργασίας</w:t>
      </w:r>
    </w:p>
    <w:p w:rsidR="009024D8" w:rsidRPr="00EA1C88" w:rsidRDefault="009024D8" w:rsidP="00B04C44">
      <w:pPr>
        <w:spacing w:line="276" w:lineRule="auto"/>
        <w:jc w:val="right"/>
        <w:rPr>
          <w:rFonts w:ascii="Calibri" w:eastAsia="MS Mincho" w:hAnsi="Calibri" w:cs="Arial"/>
          <w:bCs w:val="0"/>
          <w:color w:val="auto"/>
          <w:lang w:val="el-GR"/>
        </w:rPr>
      </w:pP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="0090223F">
        <w:rPr>
          <w:rFonts w:ascii="Calibri" w:eastAsia="MS Mincho" w:hAnsi="Calibri" w:cs="Arial"/>
          <w:bCs w:val="0"/>
          <w:color w:val="auto"/>
          <w:lang w:val="el-GR"/>
        </w:rPr>
        <w:t>Δεκέ</w:t>
      </w:r>
      <w:r w:rsidR="002C3258">
        <w:rPr>
          <w:rFonts w:ascii="Calibri" w:eastAsia="MS Mincho" w:hAnsi="Calibri" w:cs="Arial"/>
          <w:bCs w:val="0"/>
          <w:color w:val="auto"/>
          <w:lang w:val="el-GR"/>
        </w:rPr>
        <w:t>μβ</w:t>
      </w:r>
      <w:r w:rsidR="00D602B7">
        <w:rPr>
          <w:rFonts w:ascii="Calibri" w:eastAsia="MS Mincho" w:hAnsi="Calibri" w:cs="Arial"/>
          <w:bCs w:val="0"/>
          <w:color w:val="auto"/>
          <w:lang w:val="el-GR"/>
        </w:rPr>
        <w:t>ριος</w:t>
      </w:r>
      <w:r w:rsidR="00AC60FA" w:rsidRPr="00EA1C88">
        <w:rPr>
          <w:rFonts w:ascii="Calibri" w:eastAsia="MS Mincho" w:hAnsi="Calibri" w:cs="Arial"/>
          <w:bCs w:val="0"/>
          <w:color w:val="auto"/>
          <w:lang w:val="el-GR"/>
        </w:rPr>
        <w:t xml:space="preserve"> 202</w:t>
      </w:r>
      <w:r w:rsidR="00FE65D2" w:rsidRPr="00EA1C88">
        <w:rPr>
          <w:rFonts w:ascii="Calibri" w:eastAsia="MS Mincho" w:hAnsi="Calibri" w:cs="Arial"/>
          <w:bCs w:val="0"/>
          <w:color w:val="auto"/>
          <w:lang w:val="el-GR"/>
        </w:rPr>
        <w:t>1</w:t>
      </w:r>
    </w:p>
    <w:p w:rsidR="00E27309" w:rsidRPr="00EA1C88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E27309" w:rsidRPr="00EA1C88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E27309" w:rsidRPr="00EA1C88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E27309" w:rsidRPr="00EA1C88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E27309" w:rsidRPr="00EA1C88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E27309" w:rsidRPr="00EA1C88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E27309" w:rsidRPr="00EA1C88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E27309" w:rsidRPr="00EA1C88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E27309" w:rsidRPr="00EA1C88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E27309" w:rsidRPr="00EA1C88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E27309" w:rsidRPr="00EA1C88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AD09B0" w:rsidRPr="00EA1C88" w:rsidRDefault="00AD09B0" w:rsidP="00EA5178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00195F" w:rsidRPr="00EA1C88" w:rsidRDefault="0000195F" w:rsidP="00EA5178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00195F" w:rsidRPr="00EA1C88" w:rsidRDefault="0000195F" w:rsidP="00EA5178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764E4A" w:rsidRPr="00EA1C88" w:rsidRDefault="00764E4A" w:rsidP="00EA5178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957EE9" w:rsidRPr="00EA1C88" w:rsidRDefault="00957EE9" w:rsidP="00EA5178">
      <w:pPr>
        <w:spacing w:after="200" w:line="276" w:lineRule="auto"/>
        <w:rPr>
          <w:rFonts w:ascii="Calibri" w:hAnsi="Calibri" w:cs="Calibri"/>
          <w:b w:val="0"/>
          <w:color w:val="auto"/>
          <w:sz w:val="18"/>
          <w:szCs w:val="18"/>
          <w:lang w:val="el-GR"/>
        </w:rPr>
      </w:pPr>
    </w:p>
    <w:p w:rsidR="00D602B7" w:rsidRPr="00EA1C88" w:rsidRDefault="00D602B7" w:rsidP="00EA5178">
      <w:pPr>
        <w:spacing w:after="200" w:line="276" w:lineRule="auto"/>
        <w:rPr>
          <w:rFonts w:ascii="Calibri" w:hAnsi="Calibri" w:cs="Calibri"/>
          <w:b w:val="0"/>
          <w:color w:val="auto"/>
          <w:sz w:val="18"/>
          <w:szCs w:val="18"/>
          <w:lang w:val="el-GR"/>
        </w:rPr>
      </w:pPr>
    </w:p>
    <w:p w:rsidR="00CA31D1" w:rsidRPr="00987C78" w:rsidRDefault="005F26A3" w:rsidP="00EA5178">
      <w:pPr>
        <w:spacing w:after="200" w:line="276" w:lineRule="auto"/>
        <w:rPr>
          <w:rFonts w:ascii="Calibri" w:hAnsi="Calibri" w:cs="Calibri"/>
          <w:b w:val="0"/>
          <w:color w:val="auto"/>
          <w:sz w:val="18"/>
          <w:szCs w:val="18"/>
        </w:rPr>
      </w:pPr>
      <w:proofErr w:type="spellStart"/>
      <w:r w:rsidRPr="00AB685C">
        <w:rPr>
          <w:rFonts w:ascii="Calibri" w:hAnsi="Calibri" w:cs="Calibri"/>
          <w:b w:val="0"/>
          <w:color w:val="auto"/>
          <w:sz w:val="18"/>
          <w:szCs w:val="18"/>
          <w:lang w:val="el-GR"/>
        </w:rPr>
        <w:t>ΜΡη</w:t>
      </w:r>
      <w:proofErr w:type="spellEnd"/>
      <w:r w:rsidRPr="00EC2EEB">
        <w:rPr>
          <w:rFonts w:ascii="Calibri" w:hAnsi="Calibri" w:cs="Calibri"/>
          <w:b w:val="0"/>
          <w:color w:val="auto"/>
          <w:sz w:val="18"/>
          <w:szCs w:val="18"/>
        </w:rPr>
        <w:t xml:space="preserve">, </w:t>
      </w:r>
      <w:r w:rsidR="00123ACE">
        <w:rPr>
          <w:rFonts w:ascii="Calibri" w:hAnsi="Calibri" w:cs="Calibri"/>
          <w:b w:val="0"/>
          <w:color w:val="auto"/>
          <w:sz w:val="18"/>
          <w:szCs w:val="18"/>
        </w:rPr>
        <w:fldChar w:fldCharType="begin"/>
      </w:r>
      <w:r w:rsidR="00123ACE">
        <w:rPr>
          <w:rFonts w:ascii="Calibri" w:hAnsi="Calibri" w:cs="Calibri"/>
          <w:b w:val="0"/>
          <w:color w:val="auto"/>
          <w:sz w:val="18"/>
          <w:szCs w:val="18"/>
        </w:rPr>
        <w:instrText xml:space="preserve"> FILENAME  \p  \* MERGEFORMAT </w:instrText>
      </w:r>
      <w:r w:rsidR="00123ACE">
        <w:rPr>
          <w:rFonts w:ascii="Calibri" w:hAnsi="Calibri" w:cs="Calibri"/>
          <w:b w:val="0"/>
          <w:color w:val="auto"/>
          <w:sz w:val="18"/>
          <w:szCs w:val="18"/>
        </w:rPr>
        <w:fldChar w:fldCharType="separate"/>
      </w:r>
      <w:r w:rsidR="00123ACE">
        <w:rPr>
          <w:rFonts w:ascii="Calibri" w:hAnsi="Calibri" w:cs="Calibri"/>
          <w:b w:val="0"/>
          <w:noProof/>
          <w:color w:val="auto"/>
          <w:sz w:val="18"/>
          <w:szCs w:val="18"/>
        </w:rPr>
        <w:t>C:\Users\Administrator\M RIGOU\Ανεργία - Μηνιαίες Εκθέσεις\2021 registered unemployed-monthly figures\November 2021\ΚΕΦΑΛΑΙΟ Ι  ΙΙ -November 2021 f.docx</w:t>
      </w:r>
      <w:r w:rsidR="00123ACE">
        <w:rPr>
          <w:rFonts w:ascii="Calibri" w:hAnsi="Calibri" w:cs="Calibri"/>
          <w:b w:val="0"/>
          <w:color w:val="auto"/>
          <w:sz w:val="18"/>
          <w:szCs w:val="18"/>
        </w:rPr>
        <w:fldChar w:fldCharType="end"/>
      </w:r>
    </w:p>
    <w:sectPr w:rsidR="00CA31D1" w:rsidRPr="00987C78" w:rsidSect="00457897">
      <w:footerReference w:type="default" r:id="rId16"/>
      <w:pgSz w:w="11906" w:h="16838" w:code="9"/>
      <w:pgMar w:top="1135" w:right="1558" w:bottom="1440" w:left="1900" w:header="709" w:footer="709" w:gutter="227"/>
      <w:pgNumType w:start="1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A92" w:rsidRDefault="00E10A92">
      <w:r>
        <w:separator/>
      </w:r>
    </w:p>
  </w:endnote>
  <w:endnote w:type="continuationSeparator" w:id="0">
    <w:p w:rsidR="00E10A92" w:rsidRDefault="00E1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47930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318C" w:rsidRDefault="005731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3ACE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7318C" w:rsidRDefault="0057318C" w:rsidP="00FB3B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A92" w:rsidRDefault="00E10A92">
      <w:r>
        <w:separator/>
      </w:r>
    </w:p>
  </w:footnote>
  <w:footnote w:type="continuationSeparator" w:id="0">
    <w:p w:rsidR="00E10A92" w:rsidRDefault="00E10A92">
      <w:r>
        <w:continuationSeparator/>
      </w:r>
    </w:p>
  </w:footnote>
  <w:footnote w:id="1">
    <w:p w:rsidR="002A63E5" w:rsidRPr="006435EB" w:rsidRDefault="002A63E5" w:rsidP="002A63E5">
      <w:pPr>
        <w:pStyle w:val="FootnoteText"/>
        <w:rPr>
          <w:rFonts w:ascii="Calibri" w:hAnsi="Calibri" w:cs="Calibri"/>
          <w:sz w:val="18"/>
          <w:lang w:val="el-GR"/>
        </w:rPr>
      </w:pPr>
      <w:r w:rsidRPr="00887DBA">
        <w:rPr>
          <w:rStyle w:val="FootnoteReference"/>
          <w:sz w:val="18"/>
        </w:rPr>
        <w:footnoteRef/>
      </w:r>
      <w:r w:rsidRPr="00887DBA">
        <w:rPr>
          <w:sz w:val="18"/>
          <w:lang w:val="el-GR"/>
        </w:rPr>
        <w:t xml:space="preserve">  </w:t>
      </w:r>
      <w:r w:rsidRPr="006435EB">
        <w:rPr>
          <w:rFonts w:ascii="Calibri" w:hAnsi="Calibri" w:cs="Calibri"/>
          <w:sz w:val="18"/>
          <w:lang w:val="el-GR"/>
        </w:rPr>
        <w:t xml:space="preserve">Πηγή: </w:t>
      </w:r>
      <w:r w:rsidRPr="006435EB">
        <w:rPr>
          <w:rFonts w:ascii="Calibri" w:hAnsi="Calibri" w:cs="Calibri"/>
          <w:sz w:val="18"/>
        </w:rPr>
        <w:t>EUROSTAT</w:t>
      </w:r>
      <w:r w:rsidRPr="006435EB">
        <w:rPr>
          <w:rFonts w:ascii="Calibri" w:hAnsi="Calibri" w:cs="Calibri"/>
          <w:sz w:val="18"/>
          <w:lang w:val="el-GR"/>
        </w:rPr>
        <w:t xml:space="preserve">.  Αφορά σε ανεργία που υπολογίστηκε αξιοποιώντας την Έρευνα Εργατικού Δυναμικού και τα στατιστικά στοιχεία της Εγγεγραμμένης ανεργίας. Τα στοιχεία είναι διαθέσιμα με ένα μήνα καθυστέρηση. </w:t>
      </w:r>
      <w:r w:rsidRPr="00186699">
        <w:rPr>
          <w:rFonts w:ascii="Calibri" w:hAnsi="Calibri" w:cs="Calibri"/>
          <w:sz w:val="18"/>
          <w:lang w:val="el-GR"/>
        </w:rPr>
        <w:t>Δεν υπάρχουν νεότερα στοιχεία.</w:t>
      </w:r>
      <w:r w:rsidRPr="006435EB">
        <w:rPr>
          <w:rFonts w:ascii="Calibri" w:hAnsi="Calibri" w:cs="Calibri"/>
          <w:sz w:val="18"/>
          <w:lang w:val="el-GR"/>
        </w:rPr>
        <w:t xml:space="preserve"> </w:t>
      </w:r>
    </w:p>
  </w:footnote>
  <w:footnote w:id="2">
    <w:p w:rsidR="002A63E5" w:rsidRPr="006435EB" w:rsidRDefault="002A63E5" w:rsidP="002A63E5">
      <w:pPr>
        <w:pStyle w:val="FootnoteText"/>
        <w:rPr>
          <w:rFonts w:ascii="Calibri" w:hAnsi="Calibri" w:cs="Calibri"/>
          <w:sz w:val="18"/>
          <w:lang w:val="el-GR"/>
        </w:rPr>
      </w:pPr>
      <w:r w:rsidRPr="006435EB">
        <w:rPr>
          <w:rStyle w:val="FootnoteReference"/>
          <w:rFonts w:ascii="Calibri" w:hAnsi="Calibri" w:cs="Calibri"/>
          <w:sz w:val="18"/>
        </w:rPr>
        <w:footnoteRef/>
      </w:r>
      <w:r w:rsidRPr="006435EB">
        <w:rPr>
          <w:rFonts w:ascii="Calibri" w:hAnsi="Calibri" w:cs="Calibri"/>
          <w:sz w:val="18"/>
          <w:lang w:val="el-GR"/>
        </w:rPr>
        <w:t xml:space="preserve">Πηγή: Στατιστική Υπηρεσία της Κυπριακής Δημοκρατίας.  Κυριότερα Αποτελέσματα , </w:t>
      </w:r>
      <w:r w:rsidR="00EA1C88">
        <w:rPr>
          <w:rFonts w:ascii="Calibri" w:hAnsi="Calibri" w:cs="Calibri"/>
          <w:sz w:val="18"/>
          <w:lang w:val="el-GR"/>
        </w:rPr>
        <w:t>3</w:t>
      </w:r>
      <w:r w:rsidRPr="006435EB">
        <w:rPr>
          <w:rFonts w:ascii="Calibri" w:hAnsi="Calibri" w:cs="Calibri"/>
          <w:sz w:val="18"/>
          <w:vertAlign w:val="superscript"/>
          <w:lang w:val="el-GR"/>
        </w:rPr>
        <w:t>ο</w:t>
      </w:r>
      <w:r w:rsidRPr="006435EB">
        <w:rPr>
          <w:rFonts w:ascii="Calibri" w:hAnsi="Calibri" w:cs="Calibri"/>
          <w:sz w:val="18"/>
          <w:lang w:val="el-GR"/>
        </w:rPr>
        <w:t xml:space="preserve"> τρίμηνο 20</w:t>
      </w:r>
      <w:r>
        <w:rPr>
          <w:rFonts w:ascii="Calibri" w:hAnsi="Calibri" w:cs="Calibri"/>
          <w:sz w:val="18"/>
          <w:lang w:val="el-GR"/>
        </w:rPr>
        <w:t>2</w:t>
      </w:r>
      <w:r w:rsidR="00871CEF">
        <w:rPr>
          <w:rFonts w:ascii="Calibri" w:hAnsi="Calibri" w:cs="Calibri"/>
          <w:sz w:val="18"/>
          <w:lang w:val="el-GR"/>
        </w:rPr>
        <w:t>1</w:t>
      </w:r>
      <w:r w:rsidRPr="006435EB">
        <w:rPr>
          <w:rFonts w:ascii="Calibri" w:hAnsi="Calibri" w:cs="Calibri"/>
          <w:sz w:val="18"/>
          <w:lang w:val="el-GR"/>
        </w:rPr>
        <w:t xml:space="preserve"> .</w:t>
      </w:r>
    </w:p>
  </w:footnote>
  <w:footnote w:id="3">
    <w:p w:rsidR="00EA1C88" w:rsidRPr="00887DBA" w:rsidRDefault="00EA1C88" w:rsidP="00EA1C88">
      <w:pPr>
        <w:pStyle w:val="FootnoteText"/>
        <w:rPr>
          <w:sz w:val="18"/>
          <w:szCs w:val="18"/>
          <w:lang w:val="el-GR"/>
        </w:rPr>
      </w:pPr>
      <w:r w:rsidRPr="00887DBA">
        <w:rPr>
          <w:rStyle w:val="FootnoteReference"/>
          <w:sz w:val="18"/>
          <w:szCs w:val="18"/>
        </w:rPr>
        <w:footnoteRef/>
      </w:r>
      <w:r w:rsidRPr="00887DBA">
        <w:rPr>
          <w:sz w:val="18"/>
          <w:szCs w:val="18"/>
          <w:lang w:val="el-GR"/>
        </w:rPr>
        <w:t>Στον αριθμό των νέων εγγραφών περιλαμβάνονται και οι επανεγγραφές ανέργων των οποίων για διάφορους λόγους η προηγούμενη αίτηση τερματίστηκε (π.χ μη έγκαιρη ανανέωση της εγγραφής τους).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6188"/>
    <w:multiLevelType w:val="hybridMultilevel"/>
    <w:tmpl w:val="DA349E92"/>
    <w:lvl w:ilvl="0" w:tplc="813ED0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075A7"/>
    <w:multiLevelType w:val="hybridMultilevel"/>
    <w:tmpl w:val="4816EEEC"/>
    <w:lvl w:ilvl="0" w:tplc="80DC1B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A5D80"/>
    <w:multiLevelType w:val="hybridMultilevel"/>
    <w:tmpl w:val="EEE2EA70"/>
    <w:lvl w:ilvl="0" w:tplc="F96408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26014"/>
    <w:multiLevelType w:val="hybridMultilevel"/>
    <w:tmpl w:val="405A494C"/>
    <w:lvl w:ilvl="0" w:tplc="3340A1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84D79"/>
    <w:multiLevelType w:val="hybridMultilevel"/>
    <w:tmpl w:val="6D548CB0"/>
    <w:lvl w:ilvl="0" w:tplc="219A6D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67E0C"/>
    <w:multiLevelType w:val="hybridMultilevel"/>
    <w:tmpl w:val="E73EF0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769A9"/>
    <w:multiLevelType w:val="hybridMultilevel"/>
    <w:tmpl w:val="097C2378"/>
    <w:lvl w:ilvl="0" w:tplc="60A2A1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72E62"/>
    <w:multiLevelType w:val="hybridMultilevel"/>
    <w:tmpl w:val="AFFE4A46"/>
    <w:lvl w:ilvl="0" w:tplc="021C44F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D70FC"/>
    <w:multiLevelType w:val="hybridMultilevel"/>
    <w:tmpl w:val="31C6CC72"/>
    <w:lvl w:ilvl="0" w:tplc="B13C01C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17029"/>
    <w:multiLevelType w:val="hybridMultilevel"/>
    <w:tmpl w:val="40B25BA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5D3770"/>
    <w:multiLevelType w:val="hybridMultilevel"/>
    <w:tmpl w:val="95FC4860"/>
    <w:lvl w:ilvl="0" w:tplc="2AAA15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D3FBD"/>
    <w:multiLevelType w:val="hybridMultilevel"/>
    <w:tmpl w:val="79E235DC"/>
    <w:lvl w:ilvl="0" w:tplc="689A6A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E6496"/>
    <w:multiLevelType w:val="hybridMultilevel"/>
    <w:tmpl w:val="1C1008B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F1A07"/>
    <w:multiLevelType w:val="hybridMultilevel"/>
    <w:tmpl w:val="68AAB1B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F79538B"/>
    <w:multiLevelType w:val="hybridMultilevel"/>
    <w:tmpl w:val="B03200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66DF6"/>
    <w:multiLevelType w:val="hybridMultilevel"/>
    <w:tmpl w:val="922871E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20F17"/>
    <w:multiLevelType w:val="hybridMultilevel"/>
    <w:tmpl w:val="EF7E3F76"/>
    <w:lvl w:ilvl="0" w:tplc="48D8E8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11355"/>
    <w:multiLevelType w:val="hybridMultilevel"/>
    <w:tmpl w:val="EAFA40BE"/>
    <w:lvl w:ilvl="0" w:tplc="B666E0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B016C"/>
    <w:multiLevelType w:val="hybridMultilevel"/>
    <w:tmpl w:val="BD586D7E"/>
    <w:lvl w:ilvl="0" w:tplc="24B0D1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75B01"/>
    <w:multiLevelType w:val="hybridMultilevel"/>
    <w:tmpl w:val="07443C0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26622"/>
    <w:multiLevelType w:val="hybridMultilevel"/>
    <w:tmpl w:val="0900C9A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12B2C"/>
    <w:multiLevelType w:val="hybridMultilevel"/>
    <w:tmpl w:val="F286B960"/>
    <w:lvl w:ilvl="0" w:tplc="C39E05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122D2"/>
    <w:multiLevelType w:val="hybridMultilevel"/>
    <w:tmpl w:val="30162998"/>
    <w:lvl w:ilvl="0" w:tplc="0408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6B77111F"/>
    <w:multiLevelType w:val="hybridMultilevel"/>
    <w:tmpl w:val="0A00DB38"/>
    <w:lvl w:ilvl="0" w:tplc="5AF855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93E84"/>
    <w:multiLevelType w:val="hybridMultilevel"/>
    <w:tmpl w:val="349A5C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F71566"/>
    <w:multiLevelType w:val="hybridMultilevel"/>
    <w:tmpl w:val="37AA07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836266"/>
    <w:multiLevelType w:val="hybridMultilevel"/>
    <w:tmpl w:val="D98C6F68"/>
    <w:lvl w:ilvl="0" w:tplc="929C03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883F99"/>
    <w:multiLevelType w:val="hybridMultilevel"/>
    <w:tmpl w:val="7926144E"/>
    <w:lvl w:ilvl="0" w:tplc="34C82F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55724"/>
    <w:multiLevelType w:val="hybridMultilevel"/>
    <w:tmpl w:val="6AC4455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7"/>
  </w:num>
  <w:num w:numId="5">
    <w:abstractNumId w:val="0"/>
  </w:num>
  <w:num w:numId="6">
    <w:abstractNumId w:val="18"/>
  </w:num>
  <w:num w:numId="7">
    <w:abstractNumId w:val="24"/>
  </w:num>
  <w:num w:numId="8">
    <w:abstractNumId w:val="14"/>
  </w:num>
  <w:num w:numId="9">
    <w:abstractNumId w:val="2"/>
  </w:num>
  <w:num w:numId="10">
    <w:abstractNumId w:val="4"/>
  </w:num>
  <w:num w:numId="11">
    <w:abstractNumId w:val="8"/>
  </w:num>
  <w:num w:numId="12">
    <w:abstractNumId w:val="23"/>
  </w:num>
  <w:num w:numId="13">
    <w:abstractNumId w:val="21"/>
  </w:num>
  <w:num w:numId="14">
    <w:abstractNumId w:val="25"/>
  </w:num>
  <w:num w:numId="15">
    <w:abstractNumId w:val="1"/>
  </w:num>
  <w:num w:numId="16">
    <w:abstractNumId w:val="3"/>
  </w:num>
  <w:num w:numId="17">
    <w:abstractNumId w:val="17"/>
  </w:num>
  <w:num w:numId="18">
    <w:abstractNumId w:val="10"/>
  </w:num>
  <w:num w:numId="19">
    <w:abstractNumId w:val="6"/>
  </w:num>
  <w:num w:numId="20">
    <w:abstractNumId w:val="27"/>
  </w:num>
  <w:num w:numId="21">
    <w:abstractNumId w:val="15"/>
  </w:num>
  <w:num w:numId="22">
    <w:abstractNumId w:val="26"/>
  </w:num>
  <w:num w:numId="23">
    <w:abstractNumId w:val="11"/>
  </w:num>
  <w:num w:numId="24">
    <w:abstractNumId w:val="20"/>
  </w:num>
  <w:num w:numId="25">
    <w:abstractNumId w:val="22"/>
  </w:num>
  <w:num w:numId="26">
    <w:abstractNumId w:val="9"/>
  </w:num>
  <w:num w:numId="27">
    <w:abstractNumId w:val="28"/>
  </w:num>
  <w:num w:numId="28">
    <w:abstractNumId w:val="19"/>
  </w:num>
  <w:num w:numId="29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241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564"/>
    <w:rsid w:val="000000C9"/>
    <w:rsid w:val="000002D8"/>
    <w:rsid w:val="000005C8"/>
    <w:rsid w:val="00000A51"/>
    <w:rsid w:val="000010F4"/>
    <w:rsid w:val="000015DB"/>
    <w:rsid w:val="0000195F"/>
    <w:rsid w:val="00002136"/>
    <w:rsid w:val="00002939"/>
    <w:rsid w:val="00002B46"/>
    <w:rsid w:val="0000322F"/>
    <w:rsid w:val="00003714"/>
    <w:rsid w:val="000037F3"/>
    <w:rsid w:val="0000387B"/>
    <w:rsid w:val="00003C1F"/>
    <w:rsid w:val="00005BCF"/>
    <w:rsid w:val="00005CE3"/>
    <w:rsid w:val="00006386"/>
    <w:rsid w:val="000064B5"/>
    <w:rsid w:val="00006812"/>
    <w:rsid w:val="00006BCD"/>
    <w:rsid w:val="000071D9"/>
    <w:rsid w:val="00007776"/>
    <w:rsid w:val="00012FCE"/>
    <w:rsid w:val="00013567"/>
    <w:rsid w:val="0001377A"/>
    <w:rsid w:val="0001395E"/>
    <w:rsid w:val="00014766"/>
    <w:rsid w:val="00015215"/>
    <w:rsid w:val="000153C5"/>
    <w:rsid w:val="00015698"/>
    <w:rsid w:val="000158B2"/>
    <w:rsid w:val="0001621A"/>
    <w:rsid w:val="000168FD"/>
    <w:rsid w:val="00017073"/>
    <w:rsid w:val="0001748A"/>
    <w:rsid w:val="0001751A"/>
    <w:rsid w:val="00017961"/>
    <w:rsid w:val="00020227"/>
    <w:rsid w:val="000203D1"/>
    <w:rsid w:val="00020505"/>
    <w:rsid w:val="000217F6"/>
    <w:rsid w:val="000218C2"/>
    <w:rsid w:val="00021C0C"/>
    <w:rsid w:val="00021DC4"/>
    <w:rsid w:val="00021EAB"/>
    <w:rsid w:val="00021F3C"/>
    <w:rsid w:val="000223BE"/>
    <w:rsid w:val="0002289D"/>
    <w:rsid w:val="00022911"/>
    <w:rsid w:val="00022A62"/>
    <w:rsid w:val="00023506"/>
    <w:rsid w:val="000238A7"/>
    <w:rsid w:val="00024297"/>
    <w:rsid w:val="000245CC"/>
    <w:rsid w:val="00024766"/>
    <w:rsid w:val="00024961"/>
    <w:rsid w:val="00024FDB"/>
    <w:rsid w:val="00025C09"/>
    <w:rsid w:val="00025C9F"/>
    <w:rsid w:val="00025E65"/>
    <w:rsid w:val="00025F98"/>
    <w:rsid w:val="000263CD"/>
    <w:rsid w:val="00026663"/>
    <w:rsid w:val="000278DE"/>
    <w:rsid w:val="00030A73"/>
    <w:rsid w:val="00030C63"/>
    <w:rsid w:val="00030F6E"/>
    <w:rsid w:val="00031743"/>
    <w:rsid w:val="00031900"/>
    <w:rsid w:val="00032031"/>
    <w:rsid w:val="00032C72"/>
    <w:rsid w:val="00033271"/>
    <w:rsid w:val="000335DD"/>
    <w:rsid w:val="00033A71"/>
    <w:rsid w:val="00033B05"/>
    <w:rsid w:val="0003432D"/>
    <w:rsid w:val="00034651"/>
    <w:rsid w:val="00034711"/>
    <w:rsid w:val="00034826"/>
    <w:rsid w:val="00034EF0"/>
    <w:rsid w:val="00035661"/>
    <w:rsid w:val="00036248"/>
    <w:rsid w:val="000364C5"/>
    <w:rsid w:val="00036556"/>
    <w:rsid w:val="00037994"/>
    <w:rsid w:val="00037B69"/>
    <w:rsid w:val="00040C24"/>
    <w:rsid w:val="00041917"/>
    <w:rsid w:val="00042590"/>
    <w:rsid w:val="00042624"/>
    <w:rsid w:val="00042734"/>
    <w:rsid w:val="000428F4"/>
    <w:rsid w:val="00043BF9"/>
    <w:rsid w:val="00043E74"/>
    <w:rsid w:val="0004520D"/>
    <w:rsid w:val="00045DFB"/>
    <w:rsid w:val="000460E9"/>
    <w:rsid w:val="000465C0"/>
    <w:rsid w:val="0004664E"/>
    <w:rsid w:val="00047258"/>
    <w:rsid w:val="00047404"/>
    <w:rsid w:val="00047567"/>
    <w:rsid w:val="000476AA"/>
    <w:rsid w:val="000477A2"/>
    <w:rsid w:val="000502CA"/>
    <w:rsid w:val="00051212"/>
    <w:rsid w:val="00051E9D"/>
    <w:rsid w:val="00052939"/>
    <w:rsid w:val="0005381F"/>
    <w:rsid w:val="00053F09"/>
    <w:rsid w:val="00053F40"/>
    <w:rsid w:val="00054252"/>
    <w:rsid w:val="0005526F"/>
    <w:rsid w:val="0005582E"/>
    <w:rsid w:val="00055ECE"/>
    <w:rsid w:val="00055EE0"/>
    <w:rsid w:val="000560C8"/>
    <w:rsid w:val="0005612F"/>
    <w:rsid w:val="000567C6"/>
    <w:rsid w:val="000574CE"/>
    <w:rsid w:val="000578CE"/>
    <w:rsid w:val="0005792D"/>
    <w:rsid w:val="000603FD"/>
    <w:rsid w:val="00060551"/>
    <w:rsid w:val="0006070F"/>
    <w:rsid w:val="0006109F"/>
    <w:rsid w:val="00061E5D"/>
    <w:rsid w:val="00062264"/>
    <w:rsid w:val="000629AF"/>
    <w:rsid w:val="00062D35"/>
    <w:rsid w:val="00062DAE"/>
    <w:rsid w:val="0006343C"/>
    <w:rsid w:val="000636D3"/>
    <w:rsid w:val="0006370F"/>
    <w:rsid w:val="0006392C"/>
    <w:rsid w:val="00063AA3"/>
    <w:rsid w:val="00063BCB"/>
    <w:rsid w:val="00063F67"/>
    <w:rsid w:val="00064E1A"/>
    <w:rsid w:val="000651A0"/>
    <w:rsid w:val="00065604"/>
    <w:rsid w:val="00066503"/>
    <w:rsid w:val="000666EB"/>
    <w:rsid w:val="00067B12"/>
    <w:rsid w:val="00067B40"/>
    <w:rsid w:val="00067D38"/>
    <w:rsid w:val="00070D0A"/>
    <w:rsid w:val="00070EBC"/>
    <w:rsid w:val="00071005"/>
    <w:rsid w:val="00071042"/>
    <w:rsid w:val="000710FD"/>
    <w:rsid w:val="000719C5"/>
    <w:rsid w:val="00071D2E"/>
    <w:rsid w:val="00072614"/>
    <w:rsid w:val="00072638"/>
    <w:rsid w:val="00072C39"/>
    <w:rsid w:val="000745AB"/>
    <w:rsid w:val="00074817"/>
    <w:rsid w:val="00074D17"/>
    <w:rsid w:val="00074D31"/>
    <w:rsid w:val="00075B80"/>
    <w:rsid w:val="0007616B"/>
    <w:rsid w:val="0007652C"/>
    <w:rsid w:val="000774CB"/>
    <w:rsid w:val="0007755D"/>
    <w:rsid w:val="000777D8"/>
    <w:rsid w:val="00077A28"/>
    <w:rsid w:val="00077A8E"/>
    <w:rsid w:val="00077E1E"/>
    <w:rsid w:val="00080002"/>
    <w:rsid w:val="00080540"/>
    <w:rsid w:val="00080737"/>
    <w:rsid w:val="00080A12"/>
    <w:rsid w:val="00080AEF"/>
    <w:rsid w:val="000810C2"/>
    <w:rsid w:val="0008153D"/>
    <w:rsid w:val="000815CE"/>
    <w:rsid w:val="00081D65"/>
    <w:rsid w:val="00081EBA"/>
    <w:rsid w:val="0008230D"/>
    <w:rsid w:val="00082AF4"/>
    <w:rsid w:val="00082C56"/>
    <w:rsid w:val="00083079"/>
    <w:rsid w:val="00083252"/>
    <w:rsid w:val="00083CEB"/>
    <w:rsid w:val="00083DA8"/>
    <w:rsid w:val="00083EEE"/>
    <w:rsid w:val="00084745"/>
    <w:rsid w:val="00084790"/>
    <w:rsid w:val="0008485C"/>
    <w:rsid w:val="00084924"/>
    <w:rsid w:val="00084951"/>
    <w:rsid w:val="00084A5A"/>
    <w:rsid w:val="00085097"/>
    <w:rsid w:val="0008545D"/>
    <w:rsid w:val="00085DAD"/>
    <w:rsid w:val="00085E8F"/>
    <w:rsid w:val="00086AD1"/>
    <w:rsid w:val="00087AC5"/>
    <w:rsid w:val="00087DA7"/>
    <w:rsid w:val="000905AF"/>
    <w:rsid w:val="00091406"/>
    <w:rsid w:val="000917CB"/>
    <w:rsid w:val="00091A16"/>
    <w:rsid w:val="00091BED"/>
    <w:rsid w:val="000923B3"/>
    <w:rsid w:val="00092718"/>
    <w:rsid w:val="000938CC"/>
    <w:rsid w:val="00094B90"/>
    <w:rsid w:val="00094DE9"/>
    <w:rsid w:val="000953A7"/>
    <w:rsid w:val="00095927"/>
    <w:rsid w:val="000964F0"/>
    <w:rsid w:val="00096956"/>
    <w:rsid w:val="00097411"/>
    <w:rsid w:val="000A05B4"/>
    <w:rsid w:val="000A0781"/>
    <w:rsid w:val="000A0D7F"/>
    <w:rsid w:val="000A1057"/>
    <w:rsid w:val="000A1651"/>
    <w:rsid w:val="000A176E"/>
    <w:rsid w:val="000A2094"/>
    <w:rsid w:val="000A2502"/>
    <w:rsid w:val="000A25D2"/>
    <w:rsid w:val="000A291E"/>
    <w:rsid w:val="000A2991"/>
    <w:rsid w:val="000A2EAD"/>
    <w:rsid w:val="000A4931"/>
    <w:rsid w:val="000A4D04"/>
    <w:rsid w:val="000A52B4"/>
    <w:rsid w:val="000A5A4C"/>
    <w:rsid w:val="000A5D70"/>
    <w:rsid w:val="000A7531"/>
    <w:rsid w:val="000A7ACB"/>
    <w:rsid w:val="000A7B48"/>
    <w:rsid w:val="000A7C4C"/>
    <w:rsid w:val="000B0AA8"/>
    <w:rsid w:val="000B0E61"/>
    <w:rsid w:val="000B0E81"/>
    <w:rsid w:val="000B20E8"/>
    <w:rsid w:val="000B2978"/>
    <w:rsid w:val="000B37C1"/>
    <w:rsid w:val="000B3DF9"/>
    <w:rsid w:val="000B404F"/>
    <w:rsid w:val="000B50D8"/>
    <w:rsid w:val="000B5586"/>
    <w:rsid w:val="000B668A"/>
    <w:rsid w:val="000B7206"/>
    <w:rsid w:val="000B7772"/>
    <w:rsid w:val="000B78A9"/>
    <w:rsid w:val="000B7C8F"/>
    <w:rsid w:val="000C043C"/>
    <w:rsid w:val="000C0F49"/>
    <w:rsid w:val="000C2635"/>
    <w:rsid w:val="000C2825"/>
    <w:rsid w:val="000C2D64"/>
    <w:rsid w:val="000C3126"/>
    <w:rsid w:val="000C3215"/>
    <w:rsid w:val="000C33B6"/>
    <w:rsid w:val="000C3535"/>
    <w:rsid w:val="000C36BE"/>
    <w:rsid w:val="000C3F8A"/>
    <w:rsid w:val="000C40E5"/>
    <w:rsid w:val="000C4527"/>
    <w:rsid w:val="000C4A69"/>
    <w:rsid w:val="000C5910"/>
    <w:rsid w:val="000C5AAD"/>
    <w:rsid w:val="000C5C23"/>
    <w:rsid w:val="000C67A4"/>
    <w:rsid w:val="000C6B6D"/>
    <w:rsid w:val="000C6D84"/>
    <w:rsid w:val="000C7289"/>
    <w:rsid w:val="000C7325"/>
    <w:rsid w:val="000C7455"/>
    <w:rsid w:val="000D0688"/>
    <w:rsid w:val="000D06F8"/>
    <w:rsid w:val="000D0F80"/>
    <w:rsid w:val="000D0F99"/>
    <w:rsid w:val="000D20A5"/>
    <w:rsid w:val="000D2914"/>
    <w:rsid w:val="000D2B22"/>
    <w:rsid w:val="000D3151"/>
    <w:rsid w:val="000D3183"/>
    <w:rsid w:val="000D38B4"/>
    <w:rsid w:val="000D3C23"/>
    <w:rsid w:val="000D3E45"/>
    <w:rsid w:val="000D3F6B"/>
    <w:rsid w:val="000D52F4"/>
    <w:rsid w:val="000D5749"/>
    <w:rsid w:val="000D5D3C"/>
    <w:rsid w:val="000D5D46"/>
    <w:rsid w:val="000D633B"/>
    <w:rsid w:val="000D6546"/>
    <w:rsid w:val="000D673E"/>
    <w:rsid w:val="000D68C0"/>
    <w:rsid w:val="000D6E4C"/>
    <w:rsid w:val="000D70F3"/>
    <w:rsid w:val="000D77E2"/>
    <w:rsid w:val="000D7B54"/>
    <w:rsid w:val="000E1349"/>
    <w:rsid w:val="000E1593"/>
    <w:rsid w:val="000E1A8D"/>
    <w:rsid w:val="000E1B29"/>
    <w:rsid w:val="000E220C"/>
    <w:rsid w:val="000E2916"/>
    <w:rsid w:val="000E33AA"/>
    <w:rsid w:val="000E3B2C"/>
    <w:rsid w:val="000E412C"/>
    <w:rsid w:val="000E4726"/>
    <w:rsid w:val="000E4734"/>
    <w:rsid w:val="000E5550"/>
    <w:rsid w:val="000E57D4"/>
    <w:rsid w:val="000E5E96"/>
    <w:rsid w:val="000E6496"/>
    <w:rsid w:val="000E7497"/>
    <w:rsid w:val="000E79EE"/>
    <w:rsid w:val="000E7DAE"/>
    <w:rsid w:val="000E7E00"/>
    <w:rsid w:val="000F045F"/>
    <w:rsid w:val="000F0659"/>
    <w:rsid w:val="000F07B0"/>
    <w:rsid w:val="000F0BD3"/>
    <w:rsid w:val="000F0DD9"/>
    <w:rsid w:val="000F0FA2"/>
    <w:rsid w:val="000F0FA5"/>
    <w:rsid w:val="000F15DE"/>
    <w:rsid w:val="000F2BD1"/>
    <w:rsid w:val="000F2DDB"/>
    <w:rsid w:val="000F2EC0"/>
    <w:rsid w:val="000F34B6"/>
    <w:rsid w:val="000F3A6B"/>
    <w:rsid w:val="000F3F9F"/>
    <w:rsid w:val="000F44AC"/>
    <w:rsid w:val="000F4D85"/>
    <w:rsid w:val="000F4E37"/>
    <w:rsid w:val="000F5362"/>
    <w:rsid w:val="000F5AE3"/>
    <w:rsid w:val="000F62C7"/>
    <w:rsid w:val="000F6B14"/>
    <w:rsid w:val="000F6B69"/>
    <w:rsid w:val="000F7694"/>
    <w:rsid w:val="000F7B9D"/>
    <w:rsid w:val="00100222"/>
    <w:rsid w:val="00100909"/>
    <w:rsid w:val="00101534"/>
    <w:rsid w:val="001016FE"/>
    <w:rsid w:val="0010225B"/>
    <w:rsid w:val="001023EE"/>
    <w:rsid w:val="001029E1"/>
    <w:rsid w:val="00102D12"/>
    <w:rsid w:val="0010315A"/>
    <w:rsid w:val="00103216"/>
    <w:rsid w:val="00103665"/>
    <w:rsid w:val="00104B4D"/>
    <w:rsid w:val="0010519B"/>
    <w:rsid w:val="001065F9"/>
    <w:rsid w:val="00106A48"/>
    <w:rsid w:val="00106B14"/>
    <w:rsid w:val="00107135"/>
    <w:rsid w:val="00107220"/>
    <w:rsid w:val="001075D1"/>
    <w:rsid w:val="00110393"/>
    <w:rsid w:val="001105BB"/>
    <w:rsid w:val="00110865"/>
    <w:rsid w:val="00111830"/>
    <w:rsid w:val="00112178"/>
    <w:rsid w:val="001122EF"/>
    <w:rsid w:val="00112B6B"/>
    <w:rsid w:val="00112E13"/>
    <w:rsid w:val="0011302B"/>
    <w:rsid w:val="00113314"/>
    <w:rsid w:val="001137F3"/>
    <w:rsid w:val="00113C51"/>
    <w:rsid w:val="00113F6D"/>
    <w:rsid w:val="001143C2"/>
    <w:rsid w:val="00114636"/>
    <w:rsid w:val="001149F2"/>
    <w:rsid w:val="00114F6D"/>
    <w:rsid w:val="0011607F"/>
    <w:rsid w:val="001161A2"/>
    <w:rsid w:val="00116371"/>
    <w:rsid w:val="0011680B"/>
    <w:rsid w:val="00116A24"/>
    <w:rsid w:val="00116DF4"/>
    <w:rsid w:val="0011709B"/>
    <w:rsid w:val="001170D9"/>
    <w:rsid w:val="001178B0"/>
    <w:rsid w:val="001178CE"/>
    <w:rsid w:val="00117AE4"/>
    <w:rsid w:val="001203FB"/>
    <w:rsid w:val="00120478"/>
    <w:rsid w:val="001204E7"/>
    <w:rsid w:val="00120726"/>
    <w:rsid w:val="0012080B"/>
    <w:rsid w:val="0012094F"/>
    <w:rsid w:val="00120A1D"/>
    <w:rsid w:val="00120F0F"/>
    <w:rsid w:val="001210B8"/>
    <w:rsid w:val="0012171C"/>
    <w:rsid w:val="00121C5D"/>
    <w:rsid w:val="00121D98"/>
    <w:rsid w:val="00123ACE"/>
    <w:rsid w:val="0012459E"/>
    <w:rsid w:val="00124782"/>
    <w:rsid w:val="0012487B"/>
    <w:rsid w:val="00124D41"/>
    <w:rsid w:val="00125F42"/>
    <w:rsid w:val="00125F54"/>
    <w:rsid w:val="0012702D"/>
    <w:rsid w:val="00127907"/>
    <w:rsid w:val="00127E2F"/>
    <w:rsid w:val="001308DD"/>
    <w:rsid w:val="00130AB3"/>
    <w:rsid w:val="001336CB"/>
    <w:rsid w:val="00133A83"/>
    <w:rsid w:val="00134044"/>
    <w:rsid w:val="00134539"/>
    <w:rsid w:val="00134EFA"/>
    <w:rsid w:val="00136061"/>
    <w:rsid w:val="00136321"/>
    <w:rsid w:val="0013646B"/>
    <w:rsid w:val="00136674"/>
    <w:rsid w:val="0013688B"/>
    <w:rsid w:val="001378EF"/>
    <w:rsid w:val="00140AE1"/>
    <w:rsid w:val="00140EAA"/>
    <w:rsid w:val="001410BA"/>
    <w:rsid w:val="001420ED"/>
    <w:rsid w:val="00142DD8"/>
    <w:rsid w:val="00143486"/>
    <w:rsid w:val="00143530"/>
    <w:rsid w:val="0014359D"/>
    <w:rsid w:val="00144307"/>
    <w:rsid w:val="00144661"/>
    <w:rsid w:val="0014494D"/>
    <w:rsid w:val="0014588A"/>
    <w:rsid w:val="0014593C"/>
    <w:rsid w:val="001464F6"/>
    <w:rsid w:val="00146B9F"/>
    <w:rsid w:val="00146F69"/>
    <w:rsid w:val="0014790C"/>
    <w:rsid w:val="001479FA"/>
    <w:rsid w:val="00147B0B"/>
    <w:rsid w:val="00150015"/>
    <w:rsid w:val="001505B0"/>
    <w:rsid w:val="00150777"/>
    <w:rsid w:val="00150830"/>
    <w:rsid w:val="00150DF1"/>
    <w:rsid w:val="00150F88"/>
    <w:rsid w:val="001512BD"/>
    <w:rsid w:val="00151452"/>
    <w:rsid w:val="001519A8"/>
    <w:rsid w:val="00151D21"/>
    <w:rsid w:val="00151D54"/>
    <w:rsid w:val="00151FBA"/>
    <w:rsid w:val="00152629"/>
    <w:rsid w:val="00152DC3"/>
    <w:rsid w:val="00153082"/>
    <w:rsid w:val="0015329D"/>
    <w:rsid w:val="001535F3"/>
    <w:rsid w:val="001544AE"/>
    <w:rsid w:val="00154AA9"/>
    <w:rsid w:val="00155C1D"/>
    <w:rsid w:val="00156050"/>
    <w:rsid w:val="00156447"/>
    <w:rsid w:val="001565D8"/>
    <w:rsid w:val="001571B6"/>
    <w:rsid w:val="001573F3"/>
    <w:rsid w:val="001579D6"/>
    <w:rsid w:val="00157A11"/>
    <w:rsid w:val="00160E6D"/>
    <w:rsid w:val="00160F51"/>
    <w:rsid w:val="0016101C"/>
    <w:rsid w:val="0016125A"/>
    <w:rsid w:val="001612A0"/>
    <w:rsid w:val="0016146D"/>
    <w:rsid w:val="0016186B"/>
    <w:rsid w:val="001618EF"/>
    <w:rsid w:val="0016228C"/>
    <w:rsid w:val="0016230C"/>
    <w:rsid w:val="001627CC"/>
    <w:rsid w:val="00162C66"/>
    <w:rsid w:val="00162E96"/>
    <w:rsid w:val="00162F92"/>
    <w:rsid w:val="00163063"/>
    <w:rsid w:val="0016331A"/>
    <w:rsid w:val="001633AC"/>
    <w:rsid w:val="00164A27"/>
    <w:rsid w:val="00164BD5"/>
    <w:rsid w:val="00164C56"/>
    <w:rsid w:val="00165114"/>
    <w:rsid w:val="001654A6"/>
    <w:rsid w:val="00165C66"/>
    <w:rsid w:val="00165CCD"/>
    <w:rsid w:val="00165ECA"/>
    <w:rsid w:val="00165F42"/>
    <w:rsid w:val="0016706E"/>
    <w:rsid w:val="00167325"/>
    <w:rsid w:val="0016740F"/>
    <w:rsid w:val="00170496"/>
    <w:rsid w:val="001708E6"/>
    <w:rsid w:val="00170909"/>
    <w:rsid w:val="00170E92"/>
    <w:rsid w:val="00170FAC"/>
    <w:rsid w:val="0017214E"/>
    <w:rsid w:val="001726D7"/>
    <w:rsid w:val="00172AAD"/>
    <w:rsid w:val="00172D1E"/>
    <w:rsid w:val="00172ECE"/>
    <w:rsid w:val="00173334"/>
    <w:rsid w:val="001737AF"/>
    <w:rsid w:val="001739D3"/>
    <w:rsid w:val="00173AA8"/>
    <w:rsid w:val="00173D8E"/>
    <w:rsid w:val="00173E45"/>
    <w:rsid w:val="00174017"/>
    <w:rsid w:val="00174269"/>
    <w:rsid w:val="00174D4D"/>
    <w:rsid w:val="00174E01"/>
    <w:rsid w:val="001756BB"/>
    <w:rsid w:val="001763F9"/>
    <w:rsid w:val="0017663A"/>
    <w:rsid w:val="00176AFC"/>
    <w:rsid w:val="00177BBF"/>
    <w:rsid w:val="00177D84"/>
    <w:rsid w:val="00177DD4"/>
    <w:rsid w:val="00177EFF"/>
    <w:rsid w:val="00180A13"/>
    <w:rsid w:val="00181037"/>
    <w:rsid w:val="00181CB1"/>
    <w:rsid w:val="00182967"/>
    <w:rsid w:val="00182F3D"/>
    <w:rsid w:val="00183058"/>
    <w:rsid w:val="0018331A"/>
    <w:rsid w:val="00183EC1"/>
    <w:rsid w:val="00183F45"/>
    <w:rsid w:val="0018445A"/>
    <w:rsid w:val="00185975"/>
    <w:rsid w:val="001859F2"/>
    <w:rsid w:val="00186E04"/>
    <w:rsid w:val="0018719C"/>
    <w:rsid w:val="001874DE"/>
    <w:rsid w:val="00187C8D"/>
    <w:rsid w:val="001902F4"/>
    <w:rsid w:val="001905AF"/>
    <w:rsid w:val="0019066F"/>
    <w:rsid w:val="00190734"/>
    <w:rsid w:val="00190CB4"/>
    <w:rsid w:val="00190E92"/>
    <w:rsid w:val="0019137C"/>
    <w:rsid w:val="0019214B"/>
    <w:rsid w:val="0019270B"/>
    <w:rsid w:val="00192D7E"/>
    <w:rsid w:val="00192EBF"/>
    <w:rsid w:val="0019316C"/>
    <w:rsid w:val="00193534"/>
    <w:rsid w:val="001939C3"/>
    <w:rsid w:val="00194CC9"/>
    <w:rsid w:val="00194F2D"/>
    <w:rsid w:val="0019545B"/>
    <w:rsid w:val="00195770"/>
    <w:rsid w:val="00195B94"/>
    <w:rsid w:val="00195F51"/>
    <w:rsid w:val="00196E1B"/>
    <w:rsid w:val="0019710C"/>
    <w:rsid w:val="00197755"/>
    <w:rsid w:val="00197A9B"/>
    <w:rsid w:val="00197A9D"/>
    <w:rsid w:val="001A021A"/>
    <w:rsid w:val="001A02D9"/>
    <w:rsid w:val="001A12EE"/>
    <w:rsid w:val="001A13F2"/>
    <w:rsid w:val="001A1414"/>
    <w:rsid w:val="001A3611"/>
    <w:rsid w:val="001A3BE2"/>
    <w:rsid w:val="001A3BF8"/>
    <w:rsid w:val="001A5CCF"/>
    <w:rsid w:val="001A5ECC"/>
    <w:rsid w:val="001A6810"/>
    <w:rsid w:val="001A69F5"/>
    <w:rsid w:val="001A76BF"/>
    <w:rsid w:val="001A7727"/>
    <w:rsid w:val="001B0688"/>
    <w:rsid w:val="001B0834"/>
    <w:rsid w:val="001B093B"/>
    <w:rsid w:val="001B0E0F"/>
    <w:rsid w:val="001B1064"/>
    <w:rsid w:val="001B172F"/>
    <w:rsid w:val="001B22C5"/>
    <w:rsid w:val="001B24D1"/>
    <w:rsid w:val="001B2C44"/>
    <w:rsid w:val="001B2E87"/>
    <w:rsid w:val="001B30C2"/>
    <w:rsid w:val="001B3C2E"/>
    <w:rsid w:val="001B3FB6"/>
    <w:rsid w:val="001B4071"/>
    <w:rsid w:val="001B4D04"/>
    <w:rsid w:val="001B4FB7"/>
    <w:rsid w:val="001B566C"/>
    <w:rsid w:val="001B5B34"/>
    <w:rsid w:val="001B6FDC"/>
    <w:rsid w:val="001B788B"/>
    <w:rsid w:val="001C04EF"/>
    <w:rsid w:val="001C0746"/>
    <w:rsid w:val="001C091D"/>
    <w:rsid w:val="001C0B2F"/>
    <w:rsid w:val="001C0F3D"/>
    <w:rsid w:val="001C1ACF"/>
    <w:rsid w:val="001C1CD2"/>
    <w:rsid w:val="001C1F60"/>
    <w:rsid w:val="001C2616"/>
    <w:rsid w:val="001C37BC"/>
    <w:rsid w:val="001C3A24"/>
    <w:rsid w:val="001C40C9"/>
    <w:rsid w:val="001C41EE"/>
    <w:rsid w:val="001C4DE2"/>
    <w:rsid w:val="001C4F9A"/>
    <w:rsid w:val="001C6234"/>
    <w:rsid w:val="001C66D0"/>
    <w:rsid w:val="001C748E"/>
    <w:rsid w:val="001C7C24"/>
    <w:rsid w:val="001C7EF2"/>
    <w:rsid w:val="001D17D9"/>
    <w:rsid w:val="001D1E49"/>
    <w:rsid w:val="001D1FBB"/>
    <w:rsid w:val="001D230B"/>
    <w:rsid w:val="001D275B"/>
    <w:rsid w:val="001D29E2"/>
    <w:rsid w:val="001D2DBD"/>
    <w:rsid w:val="001D3B11"/>
    <w:rsid w:val="001D3F8F"/>
    <w:rsid w:val="001D40EF"/>
    <w:rsid w:val="001D41F2"/>
    <w:rsid w:val="001D519C"/>
    <w:rsid w:val="001D540F"/>
    <w:rsid w:val="001D57F1"/>
    <w:rsid w:val="001D6612"/>
    <w:rsid w:val="001D69EE"/>
    <w:rsid w:val="001D6A77"/>
    <w:rsid w:val="001D73FC"/>
    <w:rsid w:val="001D7C87"/>
    <w:rsid w:val="001E02CF"/>
    <w:rsid w:val="001E0BC4"/>
    <w:rsid w:val="001E0D33"/>
    <w:rsid w:val="001E1D6D"/>
    <w:rsid w:val="001E2764"/>
    <w:rsid w:val="001E2D4D"/>
    <w:rsid w:val="001E31F6"/>
    <w:rsid w:val="001E3415"/>
    <w:rsid w:val="001E39D1"/>
    <w:rsid w:val="001E4833"/>
    <w:rsid w:val="001E4BF2"/>
    <w:rsid w:val="001E4C34"/>
    <w:rsid w:val="001E4F21"/>
    <w:rsid w:val="001E58AF"/>
    <w:rsid w:val="001E5924"/>
    <w:rsid w:val="001E630F"/>
    <w:rsid w:val="001E68BB"/>
    <w:rsid w:val="001E6939"/>
    <w:rsid w:val="001E6A78"/>
    <w:rsid w:val="001E7543"/>
    <w:rsid w:val="001E7C4D"/>
    <w:rsid w:val="001F0435"/>
    <w:rsid w:val="001F05E5"/>
    <w:rsid w:val="001F0DCB"/>
    <w:rsid w:val="001F1A12"/>
    <w:rsid w:val="001F1C77"/>
    <w:rsid w:val="001F2302"/>
    <w:rsid w:val="001F2EE6"/>
    <w:rsid w:val="001F38C3"/>
    <w:rsid w:val="001F397D"/>
    <w:rsid w:val="001F42A1"/>
    <w:rsid w:val="001F4408"/>
    <w:rsid w:val="001F468B"/>
    <w:rsid w:val="001F46FB"/>
    <w:rsid w:val="001F47AE"/>
    <w:rsid w:val="001F487F"/>
    <w:rsid w:val="001F4C95"/>
    <w:rsid w:val="001F5505"/>
    <w:rsid w:val="001F5CA1"/>
    <w:rsid w:val="001F5EF1"/>
    <w:rsid w:val="001F5FAC"/>
    <w:rsid w:val="001F6BB4"/>
    <w:rsid w:val="001F72E9"/>
    <w:rsid w:val="001F78D0"/>
    <w:rsid w:val="001F7966"/>
    <w:rsid w:val="001F7FBF"/>
    <w:rsid w:val="00200711"/>
    <w:rsid w:val="00200B06"/>
    <w:rsid w:val="00202B13"/>
    <w:rsid w:val="00202EE4"/>
    <w:rsid w:val="00202F2C"/>
    <w:rsid w:val="00202F8F"/>
    <w:rsid w:val="00203558"/>
    <w:rsid w:val="002038B7"/>
    <w:rsid w:val="002039A1"/>
    <w:rsid w:val="00204128"/>
    <w:rsid w:val="002047D4"/>
    <w:rsid w:val="00205773"/>
    <w:rsid w:val="002058A3"/>
    <w:rsid w:val="002058E0"/>
    <w:rsid w:val="002059DD"/>
    <w:rsid w:val="00206745"/>
    <w:rsid w:val="00206B2B"/>
    <w:rsid w:val="00206D0A"/>
    <w:rsid w:val="00207550"/>
    <w:rsid w:val="0020786B"/>
    <w:rsid w:val="00207E85"/>
    <w:rsid w:val="0021029A"/>
    <w:rsid w:val="00210555"/>
    <w:rsid w:val="00210B65"/>
    <w:rsid w:val="00210E7C"/>
    <w:rsid w:val="0021115E"/>
    <w:rsid w:val="002115C9"/>
    <w:rsid w:val="002116D6"/>
    <w:rsid w:val="0021181A"/>
    <w:rsid w:val="00211916"/>
    <w:rsid w:val="00211979"/>
    <w:rsid w:val="00211E08"/>
    <w:rsid w:val="00213901"/>
    <w:rsid w:val="00213AC6"/>
    <w:rsid w:val="00213C62"/>
    <w:rsid w:val="00213E4B"/>
    <w:rsid w:val="00214027"/>
    <w:rsid w:val="0021436B"/>
    <w:rsid w:val="00214497"/>
    <w:rsid w:val="00214A92"/>
    <w:rsid w:val="0021552E"/>
    <w:rsid w:val="00215AFE"/>
    <w:rsid w:val="00215DCD"/>
    <w:rsid w:val="00216066"/>
    <w:rsid w:val="00216549"/>
    <w:rsid w:val="00216A18"/>
    <w:rsid w:val="00216B80"/>
    <w:rsid w:val="002170C8"/>
    <w:rsid w:val="00217453"/>
    <w:rsid w:val="002177E3"/>
    <w:rsid w:val="002178B9"/>
    <w:rsid w:val="00217B53"/>
    <w:rsid w:val="00217DA4"/>
    <w:rsid w:val="00220813"/>
    <w:rsid w:val="00221A16"/>
    <w:rsid w:val="00222038"/>
    <w:rsid w:val="00222606"/>
    <w:rsid w:val="0022268A"/>
    <w:rsid w:val="002226C5"/>
    <w:rsid w:val="002232F7"/>
    <w:rsid w:val="00223437"/>
    <w:rsid w:val="00223616"/>
    <w:rsid w:val="00224394"/>
    <w:rsid w:val="00225ADB"/>
    <w:rsid w:val="0022648B"/>
    <w:rsid w:val="00226772"/>
    <w:rsid w:val="00227C65"/>
    <w:rsid w:val="00227E15"/>
    <w:rsid w:val="0023019B"/>
    <w:rsid w:val="00230F17"/>
    <w:rsid w:val="00231C73"/>
    <w:rsid w:val="00231E58"/>
    <w:rsid w:val="00231E5B"/>
    <w:rsid w:val="002322E8"/>
    <w:rsid w:val="00233329"/>
    <w:rsid w:val="00233C97"/>
    <w:rsid w:val="00233EA1"/>
    <w:rsid w:val="00234238"/>
    <w:rsid w:val="00234301"/>
    <w:rsid w:val="002359D3"/>
    <w:rsid w:val="00235CEA"/>
    <w:rsid w:val="00235FCE"/>
    <w:rsid w:val="00236053"/>
    <w:rsid w:val="00236CFE"/>
    <w:rsid w:val="002370F4"/>
    <w:rsid w:val="00237367"/>
    <w:rsid w:val="0023757E"/>
    <w:rsid w:val="00237805"/>
    <w:rsid w:val="00237808"/>
    <w:rsid w:val="00237C8B"/>
    <w:rsid w:val="00237D68"/>
    <w:rsid w:val="0024009D"/>
    <w:rsid w:val="00240266"/>
    <w:rsid w:val="00241109"/>
    <w:rsid w:val="00241975"/>
    <w:rsid w:val="00241C12"/>
    <w:rsid w:val="00242573"/>
    <w:rsid w:val="00242F9F"/>
    <w:rsid w:val="00243AB0"/>
    <w:rsid w:val="00243B56"/>
    <w:rsid w:val="00243FFD"/>
    <w:rsid w:val="002442BE"/>
    <w:rsid w:val="00244D61"/>
    <w:rsid w:val="00244E9C"/>
    <w:rsid w:val="00244EE9"/>
    <w:rsid w:val="00245063"/>
    <w:rsid w:val="0024507F"/>
    <w:rsid w:val="0024515A"/>
    <w:rsid w:val="00245279"/>
    <w:rsid w:val="00245A6B"/>
    <w:rsid w:val="00245CD5"/>
    <w:rsid w:val="00245DDD"/>
    <w:rsid w:val="00246135"/>
    <w:rsid w:val="0024677B"/>
    <w:rsid w:val="00246858"/>
    <w:rsid w:val="00246B8A"/>
    <w:rsid w:val="00246CD1"/>
    <w:rsid w:val="00247057"/>
    <w:rsid w:val="002473A4"/>
    <w:rsid w:val="00247D94"/>
    <w:rsid w:val="002503BC"/>
    <w:rsid w:val="00250C7F"/>
    <w:rsid w:val="00251528"/>
    <w:rsid w:val="00251632"/>
    <w:rsid w:val="00251A34"/>
    <w:rsid w:val="00251B7B"/>
    <w:rsid w:val="002524B8"/>
    <w:rsid w:val="00252507"/>
    <w:rsid w:val="00253592"/>
    <w:rsid w:val="00253E60"/>
    <w:rsid w:val="0025400E"/>
    <w:rsid w:val="0025408C"/>
    <w:rsid w:val="00254834"/>
    <w:rsid w:val="00254A94"/>
    <w:rsid w:val="00256BA6"/>
    <w:rsid w:val="00257A84"/>
    <w:rsid w:val="00260C0C"/>
    <w:rsid w:val="00260D73"/>
    <w:rsid w:val="0026164C"/>
    <w:rsid w:val="0026176D"/>
    <w:rsid w:val="002619EC"/>
    <w:rsid w:val="00261A0A"/>
    <w:rsid w:val="00261A3C"/>
    <w:rsid w:val="00261EF2"/>
    <w:rsid w:val="00262438"/>
    <w:rsid w:val="002624DC"/>
    <w:rsid w:val="0026259D"/>
    <w:rsid w:val="002625F4"/>
    <w:rsid w:val="00262835"/>
    <w:rsid w:val="002631A5"/>
    <w:rsid w:val="00263B3A"/>
    <w:rsid w:val="002648F9"/>
    <w:rsid w:val="002657F4"/>
    <w:rsid w:val="00265C57"/>
    <w:rsid w:val="00266527"/>
    <w:rsid w:val="00266574"/>
    <w:rsid w:val="00266624"/>
    <w:rsid w:val="00266859"/>
    <w:rsid w:val="00266B6F"/>
    <w:rsid w:val="00266B99"/>
    <w:rsid w:val="00266CFC"/>
    <w:rsid w:val="00266F05"/>
    <w:rsid w:val="00266FA5"/>
    <w:rsid w:val="00267848"/>
    <w:rsid w:val="002678EA"/>
    <w:rsid w:val="00267B2C"/>
    <w:rsid w:val="002701CC"/>
    <w:rsid w:val="002703D3"/>
    <w:rsid w:val="00271712"/>
    <w:rsid w:val="00271B83"/>
    <w:rsid w:val="00272092"/>
    <w:rsid w:val="00272572"/>
    <w:rsid w:val="00272D90"/>
    <w:rsid w:val="00273009"/>
    <w:rsid w:val="00274001"/>
    <w:rsid w:val="002745CC"/>
    <w:rsid w:val="00274BE4"/>
    <w:rsid w:val="00274CB8"/>
    <w:rsid w:val="00275730"/>
    <w:rsid w:val="00275FBB"/>
    <w:rsid w:val="00276069"/>
    <w:rsid w:val="00276245"/>
    <w:rsid w:val="00276660"/>
    <w:rsid w:val="00276DE9"/>
    <w:rsid w:val="00276F1E"/>
    <w:rsid w:val="00276F7F"/>
    <w:rsid w:val="00277366"/>
    <w:rsid w:val="00277573"/>
    <w:rsid w:val="00277746"/>
    <w:rsid w:val="002806DD"/>
    <w:rsid w:val="00280A3B"/>
    <w:rsid w:val="00280E23"/>
    <w:rsid w:val="002811FF"/>
    <w:rsid w:val="00281597"/>
    <w:rsid w:val="00281866"/>
    <w:rsid w:val="00281AB5"/>
    <w:rsid w:val="00281C24"/>
    <w:rsid w:val="00281CA6"/>
    <w:rsid w:val="00282077"/>
    <w:rsid w:val="002822B6"/>
    <w:rsid w:val="002835E9"/>
    <w:rsid w:val="0028481E"/>
    <w:rsid w:val="0028489B"/>
    <w:rsid w:val="00285FBC"/>
    <w:rsid w:val="00286091"/>
    <w:rsid w:val="00286543"/>
    <w:rsid w:val="00286786"/>
    <w:rsid w:val="00287485"/>
    <w:rsid w:val="00287CCD"/>
    <w:rsid w:val="00290256"/>
    <w:rsid w:val="00290535"/>
    <w:rsid w:val="00290665"/>
    <w:rsid w:val="002906CC"/>
    <w:rsid w:val="00290B39"/>
    <w:rsid w:val="002916D8"/>
    <w:rsid w:val="002924B4"/>
    <w:rsid w:val="0029308C"/>
    <w:rsid w:val="00293675"/>
    <w:rsid w:val="002939DD"/>
    <w:rsid w:val="00293A29"/>
    <w:rsid w:val="00293CB3"/>
    <w:rsid w:val="00293D63"/>
    <w:rsid w:val="00293EE6"/>
    <w:rsid w:val="002946F7"/>
    <w:rsid w:val="002947DF"/>
    <w:rsid w:val="002955CF"/>
    <w:rsid w:val="002958C7"/>
    <w:rsid w:val="00295F0C"/>
    <w:rsid w:val="00296374"/>
    <w:rsid w:val="0029662D"/>
    <w:rsid w:val="00297479"/>
    <w:rsid w:val="00297766"/>
    <w:rsid w:val="002979E6"/>
    <w:rsid w:val="00297DEF"/>
    <w:rsid w:val="002A0057"/>
    <w:rsid w:val="002A066E"/>
    <w:rsid w:val="002A0A2D"/>
    <w:rsid w:val="002A0B53"/>
    <w:rsid w:val="002A1200"/>
    <w:rsid w:val="002A1677"/>
    <w:rsid w:val="002A2C28"/>
    <w:rsid w:val="002A322C"/>
    <w:rsid w:val="002A323D"/>
    <w:rsid w:val="002A36B6"/>
    <w:rsid w:val="002A40CA"/>
    <w:rsid w:val="002A48FB"/>
    <w:rsid w:val="002A4E13"/>
    <w:rsid w:val="002A59FB"/>
    <w:rsid w:val="002A5CE3"/>
    <w:rsid w:val="002A5FDF"/>
    <w:rsid w:val="002A63E5"/>
    <w:rsid w:val="002A67E2"/>
    <w:rsid w:val="002A6834"/>
    <w:rsid w:val="002A7F50"/>
    <w:rsid w:val="002B0137"/>
    <w:rsid w:val="002B023B"/>
    <w:rsid w:val="002B036D"/>
    <w:rsid w:val="002B0584"/>
    <w:rsid w:val="002B0736"/>
    <w:rsid w:val="002B1271"/>
    <w:rsid w:val="002B1394"/>
    <w:rsid w:val="002B27C7"/>
    <w:rsid w:val="002B2BB7"/>
    <w:rsid w:val="002B2F1A"/>
    <w:rsid w:val="002B3260"/>
    <w:rsid w:val="002B45D5"/>
    <w:rsid w:val="002B46C0"/>
    <w:rsid w:val="002B477C"/>
    <w:rsid w:val="002B4B93"/>
    <w:rsid w:val="002B4C90"/>
    <w:rsid w:val="002B4E37"/>
    <w:rsid w:val="002B5000"/>
    <w:rsid w:val="002B5235"/>
    <w:rsid w:val="002B5F90"/>
    <w:rsid w:val="002B613F"/>
    <w:rsid w:val="002B66EC"/>
    <w:rsid w:val="002B702C"/>
    <w:rsid w:val="002B7726"/>
    <w:rsid w:val="002B7DBC"/>
    <w:rsid w:val="002C0171"/>
    <w:rsid w:val="002C03DD"/>
    <w:rsid w:val="002C111E"/>
    <w:rsid w:val="002C117A"/>
    <w:rsid w:val="002C278D"/>
    <w:rsid w:val="002C27F0"/>
    <w:rsid w:val="002C299C"/>
    <w:rsid w:val="002C2CAB"/>
    <w:rsid w:val="002C3258"/>
    <w:rsid w:val="002C3452"/>
    <w:rsid w:val="002C3629"/>
    <w:rsid w:val="002C3833"/>
    <w:rsid w:val="002C5017"/>
    <w:rsid w:val="002C5585"/>
    <w:rsid w:val="002C56BF"/>
    <w:rsid w:val="002C59E4"/>
    <w:rsid w:val="002C5A4D"/>
    <w:rsid w:val="002C7220"/>
    <w:rsid w:val="002D0386"/>
    <w:rsid w:val="002D13CA"/>
    <w:rsid w:val="002D17AB"/>
    <w:rsid w:val="002D1A84"/>
    <w:rsid w:val="002D2144"/>
    <w:rsid w:val="002D2A73"/>
    <w:rsid w:val="002D2D41"/>
    <w:rsid w:val="002D3437"/>
    <w:rsid w:val="002D3A3F"/>
    <w:rsid w:val="002D3A4E"/>
    <w:rsid w:val="002D3B8E"/>
    <w:rsid w:val="002D3E41"/>
    <w:rsid w:val="002D4461"/>
    <w:rsid w:val="002D461F"/>
    <w:rsid w:val="002D4AED"/>
    <w:rsid w:val="002D4BA6"/>
    <w:rsid w:val="002D4D72"/>
    <w:rsid w:val="002D4F05"/>
    <w:rsid w:val="002D4F88"/>
    <w:rsid w:val="002D5687"/>
    <w:rsid w:val="002D5ABF"/>
    <w:rsid w:val="002D73DC"/>
    <w:rsid w:val="002D7839"/>
    <w:rsid w:val="002E01DA"/>
    <w:rsid w:val="002E028B"/>
    <w:rsid w:val="002E043C"/>
    <w:rsid w:val="002E08AB"/>
    <w:rsid w:val="002E16C1"/>
    <w:rsid w:val="002E2550"/>
    <w:rsid w:val="002E288D"/>
    <w:rsid w:val="002E3B4B"/>
    <w:rsid w:val="002E4673"/>
    <w:rsid w:val="002E482F"/>
    <w:rsid w:val="002E4B1A"/>
    <w:rsid w:val="002E58F2"/>
    <w:rsid w:val="002E5A6F"/>
    <w:rsid w:val="002E65F1"/>
    <w:rsid w:val="002E67F2"/>
    <w:rsid w:val="002E68EB"/>
    <w:rsid w:val="002E767F"/>
    <w:rsid w:val="002E7A95"/>
    <w:rsid w:val="002E7F2B"/>
    <w:rsid w:val="002F00DE"/>
    <w:rsid w:val="002F17C6"/>
    <w:rsid w:val="002F2273"/>
    <w:rsid w:val="002F2522"/>
    <w:rsid w:val="002F2FC5"/>
    <w:rsid w:val="002F30CE"/>
    <w:rsid w:val="002F33B5"/>
    <w:rsid w:val="002F34D4"/>
    <w:rsid w:val="002F3660"/>
    <w:rsid w:val="002F369F"/>
    <w:rsid w:val="002F3E7E"/>
    <w:rsid w:val="002F463B"/>
    <w:rsid w:val="002F5F46"/>
    <w:rsid w:val="002F6296"/>
    <w:rsid w:val="002F63E5"/>
    <w:rsid w:val="002F6402"/>
    <w:rsid w:val="002F6517"/>
    <w:rsid w:val="002F6824"/>
    <w:rsid w:val="002F68E9"/>
    <w:rsid w:val="002F6A17"/>
    <w:rsid w:val="002F6B3D"/>
    <w:rsid w:val="002F7253"/>
    <w:rsid w:val="003011F5"/>
    <w:rsid w:val="003016B4"/>
    <w:rsid w:val="0030194A"/>
    <w:rsid w:val="003023D6"/>
    <w:rsid w:val="00302587"/>
    <w:rsid w:val="00302A6F"/>
    <w:rsid w:val="00303C81"/>
    <w:rsid w:val="00303F9E"/>
    <w:rsid w:val="00303FF8"/>
    <w:rsid w:val="00304787"/>
    <w:rsid w:val="003048B3"/>
    <w:rsid w:val="003056E4"/>
    <w:rsid w:val="00305C5C"/>
    <w:rsid w:val="0030656C"/>
    <w:rsid w:val="0030663D"/>
    <w:rsid w:val="00306A67"/>
    <w:rsid w:val="00307389"/>
    <w:rsid w:val="0030757A"/>
    <w:rsid w:val="00307696"/>
    <w:rsid w:val="003076F3"/>
    <w:rsid w:val="00307B22"/>
    <w:rsid w:val="00307C7F"/>
    <w:rsid w:val="00310016"/>
    <w:rsid w:val="0031015E"/>
    <w:rsid w:val="003106D8"/>
    <w:rsid w:val="003110E4"/>
    <w:rsid w:val="00311338"/>
    <w:rsid w:val="003126CE"/>
    <w:rsid w:val="00312865"/>
    <w:rsid w:val="00312C06"/>
    <w:rsid w:val="00312D50"/>
    <w:rsid w:val="003138A5"/>
    <w:rsid w:val="00313F70"/>
    <w:rsid w:val="00313FA9"/>
    <w:rsid w:val="0031402C"/>
    <w:rsid w:val="00314AD9"/>
    <w:rsid w:val="00314FA1"/>
    <w:rsid w:val="00315733"/>
    <w:rsid w:val="003158EE"/>
    <w:rsid w:val="00315A66"/>
    <w:rsid w:val="00315A89"/>
    <w:rsid w:val="00316D26"/>
    <w:rsid w:val="003174E5"/>
    <w:rsid w:val="00317C08"/>
    <w:rsid w:val="0032022C"/>
    <w:rsid w:val="00320296"/>
    <w:rsid w:val="003211A6"/>
    <w:rsid w:val="00321AE9"/>
    <w:rsid w:val="00321D1F"/>
    <w:rsid w:val="00322506"/>
    <w:rsid w:val="003230A8"/>
    <w:rsid w:val="0032314D"/>
    <w:rsid w:val="00323510"/>
    <w:rsid w:val="003238BA"/>
    <w:rsid w:val="00323A07"/>
    <w:rsid w:val="0032436A"/>
    <w:rsid w:val="003248F3"/>
    <w:rsid w:val="00325BC5"/>
    <w:rsid w:val="00325E8B"/>
    <w:rsid w:val="0032668F"/>
    <w:rsid w:val="003266D3"/>
    <w:rsid w:val="00327E39"/>
    <w:rsid w:val="00330247"/>
    <w:rsid w:val="003304A8"/>
    <w:rsid w:val="0033070B"/>
    <w:rsid w:val="003309EC"/>
    <w:rsid w:val="00330FAD"/>
    <w:rsid w:val="00330FEB"/>
    <w:rsid w:val="003312B2"/>
    <w:rsid w:val="00331676"/>
    <w:rsid w:val="00331E85"/>
    <w:rsid w:val="003321E7"/>
    <w:rsid w:val="0033245F"/>
    <w:rsid w:val="003325E3"/>
    <w:rsid w:val="00333231"/>
    <w:rsid w:val="003334AA"/>
    <w:rsid w:val="00333596"/>
    <w:rsid w:val="003345E7"/>
    <w:rsid w:val="00334782"/>
    <w:rsid w:val="00335967"/>
    <w:rsid w:val="00335C8C"/>
    <w:rsid w:val="00336C18"/>
    <w:rsid w:val="00336CEB"/>
    <w:rsid w:val="00336D4B"/>
    <w:rsid w:val="00336DAE"/>
    <w:rsid w:val="003374CE"/>
    <w:rsid w:val="003375AD"/>
    <w:rsid w:val="00337B04"/>
    <w:rsid w:val="00337BCD"/>
    <w:rsid w:val="00337C0E"/>
    <w:rsid w:val="00340889"/>
    <w:rsid w:val="003408C8"/>
    <w:rsid w:val="00341232"/>
    <w:rsid w:val="00341FFE"/>
    <w:rsid w:val="00342970"/>
    <w:rsid w:val="00342C3C"/>
    <w:rsid w:val="00342F42"/>
    <w:rsid w:val="0034424E"/>
    <w:rsid w:val="00344534"/>
    <w:rsid w:val="0034526A"/>
    <w:rsid w:val="003454EA"/>
    <w:rsid w:val="0034597C"/>
    <w:rsid w:val="00345DE9"/>
    <w:rsid w:val="003460D3"/>
    <w:rsid w:val="00346578"/>
    <w:rsid w:val="003465F1"/>
    <w:rsid w:val="0034693B"/>
    <w:rsid w:val="00347181"/>
    <w:rsid w:val="00347CBF"/>
    <w:rsid w:val="00347FED"/>
    <w:rsid w:val="00350417"/>
    <w:rsid w:val="00350B8C"/>
    <w:rsid w:val="00350D31"/>
    <w:rsid w:val="0035162B"/>
    <w:rsid w:val="003526AC"/>
    <w:rsid w:val="00352943"/>
    <w:rsid w:val="00352B8C"/>
    <w:rsid w:val="00352DF6"/>
    <w:rsid w:val="003530D5"/>
    <w:rsid w:val="00353661"/>
    <w:rsid w:val="00353688"/>
    <w:rsid w:val="00353B89"/>
    <w:rsid w:val="00353C78"/>
    <w:rsid w:val="00354AC3"/>
    <w:rsid w:val="003557A7"/>
    <w:rsid w:val="00355888"/>
    <w:rsid w:val="00355985"/>
    <w:rsid w:val="00355CC6"/>
    <w:rsid w:val="0035625F"/>
    <w:rsid w:val="003572FC"/>
    <w:rsid w:val="0035798A"/>
    <w:rsid w:val="00357FAE"/>
    <w:rsid w:val="00360135"/>
    <w:rsid w:val="00360256"/>
    <w:rsid w:val="00360F10"/>
    <w:rsid w:val="0036110B"/>
    <w:rsid w:val="003614CA"/>
    <w:rsid w:val="00361680"/>
    <w:rsid w:val="00361720"/>
    <w:rsid w:val="00361C24"/>
    <w:rsid w:val="00362179"/>
    <w:rsid w:val="003621B9"/>
    <w:rsid w:val="003625FB"/>
    <w:rsid w:val="00362A1E"/>
    <w:rsid w:val="00363247"/>
    <w:rsid w:val="00363733"/>
    <w:rsid w:val="003643B6"/>
    <w:rsid w:val="003644BF"/>
    <w:rsid w:val="003644FB"/>
    <w:rsid w:val="00365304"/>
    <w:rsid w:val="00365438"/>
    <w:rsid w:val="00365931"/>
    <w:rsid w:val="00365FF8"/>
    <w:rsid w:val="00366610"/>
    <w:rsid w:val="003667F0"/>
    <w:rsid w:val="0036711F"/>
    <w:rsid w:val="00367485"/>
    <w:rsid w:val="00367CDF"/>
    <w:rsid w:val="00367F73"/>
    <w:rsid w:val="00370144"/>
    <w:rsid w:val="00370D0E"/>
    <w:rsid w:val="00370E2B"/>
    <w:rsid w:val="00370E4B"/>
    <w:rsid w:val="00371299"/>
    <w:rsid w:val="00371334"/>
    <w:rsid w:val="00371932"/>
    <w:rsid w:val="00371D13"/>
    <w:rsid w:val="00372147"/>
    <w:rsid w:val="00372257"/>
    <w:rsid w:val="0037265F"/>
    <w:rsid w:val="00372A9C"/>
    <w:rsid w:val="003735E9"/>
    <w:rsid w:val="00373B59"/>
    <w:rsid w:val="00373D45"/>
    <w:rsid w:val="0037437F"/>
    <w:rsid w:val="003743FE"/>
    <w:rsid w:val="00374C67"/>
    <w:rsid w:val="00375311"/>
    <w:rsid w:val="00375776"/>
    <w:rsid w:val="00376052"/>
    <w:rsid w:val="0037664C"/>
    <w:rsid w:val="00376A6C"/>
    <w:rsid w:val="00376DBD"/>
    <w:rsid w:val="0037751F"/>
    <w:rsid w:val="00377B88"/>
    <w:rsid w:val="00377C58"/>
    <w:rsid w:val="00377C6C"/>
    <w:rsid w:val="00377D2F"/>
    <w:rsid w:val="00377E4C"/>
    <w:rsid w:val="00381A14"/>
    <w:rsid w:val="00381D06"/>
    <w:rsid w:val="00381E0D"/>
    <w:rsid w:val="00382416"/>
    <w:rsid w:val="00382893"/>
    <w:rsid w:val="00384687"/>
    <w:rsid w:val="0038585D"/>
    <w:rsid w:val="00385906"/>
    <w:rsid w:val="003862CE"/>
    <w:rsid w:val="00386690"/>
    <w:rsid w:val="00386ABD"/>
    <w:rsid w:val="00387C30"/>
    <w:rsid w:val="0039018A"/>
    <w:rsid w:val="003902CD"/>
    <w:rsid w:val="00390B87"/>
    <w:rsid w:val="0039113B"/>
    <w:rsid w:val="0039157E"/>
    <w:rsid w:val="00391692"/>
    <w:rsid w:val="00392464"/>
    <w:rsid w:val="0039256E"/>
    <w:rsid w:val="00392A47"/>
    <w:rsid w:val="00392AB0"/>
    <w:rsid w:val="00392BFB"/>
    <w:rsid w:val="0039425F"/>
    <w:rsid w:val="003945F9"/>
    <w:rsid w:val="003946CD"/>
    <w:rsid w:val="0039486C"/>
    <w:rsid w:val="00395624"/>
    <w:rsid w:val="00395FAE"/>
    <w:rsid w:val="00396272"/>
    <w:rsid w:val="00397189"/>
    <w:rsid w:val="003A0774"/>
    <w:rsid w:val="003A1081"/>
    <w:rsid w:val="003A1524"/>
    <w:rsid w:val="003A16CB"/>
    <w:rsid w:val="003A2028"/>
    <w:rsid w:val="003A3152"/>
    <w:rsid w:val="003A33CD"/>
    <w:rsid w:val="003A34DC"/>
    <w:rsid w:val="003A3DCA"/>
    <w:rsid w:val="003A44E7"/>
    <w:rsid w:val="003A4C7B"/>
    <w:rsid w:val="003A5DFD"/>
    <w:rsid w:val="003A5F3B"/>
    <w:rsid w:val="003A6937"/>
    <w:rsid w:val="003A69E2"/>
    <w:rsid w:val="003A6C55"/>
    <w:rsid w:val="003A6F30"/>
    <w:rsid w:val="003A73E2"/>
    <w:rsid w:val="003A78C2"/>
    <w:rsid w:val="003B0159"/>
    <w:rsid w:val="003B043A"/>
    <w:rsid w:val="003B103C"/>
    <w:rsid w:val="003B1139"/>
    <w:rsid w:val="003B1936"/>
    <w:rsid w:val="003B1D9B"/>
    <w:rsid w:val="003B254B"/>
    <w:rsid w:val="003B2D31"/>
    <w:rsid w:val="003B2D7F"/>
    <w:rsid w:val="003B4129"/>
    <w:rsid w:val="003B48EF"/>
    <w:rsid w:val="003B4F88"/>
    <w:rsid w:val="003B4FA0"/>
    <w:rsid w:val="003B521C"/>
    <w:rsid w:val="003B5707"/>
    <w:rsid w:val="003B5F05"/>
    <w:rsid w:val="003B6443"/>
    <w:rsid w:val="003B687B"/>
    <w:rsid w:val="003B6C4E"/>
    <w:rsid w:val="003B6D44"/>
    <w:rsid w:val="003B727A"/>
    <w:rsid w:val="003B74DC"/>
    <w:rsid w:val="003B786C"/>
    <w:rsid w:val="003B7DFC"/>
    <w:rsid w:val="003C03E9"/>
    <w:rsid w:val="003C0966"/>
    <w:rsid w:val="003C0AD3"/>
    <w:rsid w:val="003C1647"/>
    <w:rsid w:val="003C3742"/>
    <w:rsid w:val="003C38E5"/>
    <w:rsid w:val="003C3A77"/>
    <w:rsid w:val="003C479B"/>
    <w:rsid w:val="003C4A96"/>
    <w:rsid w:val="003C4EF9"/>
    <w:rsid w:val="003C504A"/>
    <w:rsid w:val="003C5125"/>
    <w:rsid w:val="003C5644"/>
    <w:rsid w:val="003C5673"/>
    <w:rsid w:val="003C5C14"/>
    <w:rsid w:val="003C6479"/>
    <w:rsid w:val="003C64C5"/>
    <w:rsid w:val="003C6DFA"/>
    <w:rsid w:val="003C7139"/>
    <w:rsid w:val="003C7543"/>
    <w:rsid w:val="003C7BE9"/>
    <w:rsid w:val="003C7EE2"/>
    <w:rsid w:val="003D000B"/>
    <w:rsid w:val="003D0255"/>
    <w:rsid w:val="003D02C1"/>
    <w:rsid w:val="003D0499"/>
    <w:rsid w:val="003D1813"/>
    <w:rsid w:val="003D25C3"/>
    <w:rsid w:val="003D37F3"/>
    <w:rsid w:val="003D396A"/>
    <w:rsid w:val="003D504E"/>
    <w:rsid w:val="003D5964"/>
    <w:rsid w:val="003D5981"/>
    <w:rsid w:val="003D5B14"/>
    <w:rsid w:val="003D5DD8"/>
    <w:rsid w:val="003D6071"/>
    <w:rsid w:val="003D6079"/>
    <w:rsid w:val="003D67DB"/>
    <w:rsid w:val="003D6D2B"/>
    <w:rsid w:val="003D7483"/>
    <w:rsid w:val="003D7C40"/>
    <w:rsid w:val="003E0523"/>
    <w:rsid w:val="003E12D4"/>
    <w:rsid w:val="003E18FF"/>
    <w:rsid w:val="003E22AD"/>
    <w:rsid w:val="003E2AFE"/>
    <w:rsid w:val="003E3F49"/>
    <w:rsid w:val="003E4236"/>
    <w:rsid w:val="003E45D7"/>
    <w:rsid w:val="003E47B7"/>
    <w:rsid w:val="003E4A86"/>
    <w:rsid w:val="003E5499"/>
    <w:rsid w:val="003E549E"/>
    <w:rsid w:val="003E5B37"/>
    <w:rsid w:val="003E6766"/>
    <w:rsid w:val="003E704F"/>
    <w:rsid w:val="003E7714"/>
    <w:rsid w:val="003E78F5"/>
    <w:rsid w:val="003E7A6D"/>
    <w:rsid w:val="003E7B5B"/>
    <w:rsid w:val="003F04B0"/>
    <w:rsid w:val="003F0EF7"/>
    <w:rsid w:val="003F145E"/>
    <w:rsid w:val="003F1673"/>
    <w:rsid w:val="003F1909"/>
    <w:rsid w:val="003F1C0B"/>
    <w:rsid w:val="003F24E1"/>
    <w:rsid w:val="003F265E"/>
    <w:rsid w:val="003F3263"/>
    <w:rsid w:val="003F3308"/>
    <w:rsid w:val="003F3483"/>
    <w:rsid w:val="003F3A17"/>
    <w:rsid w:val="003F3A7E"/>
    <w:rsid w:val="003F4A55"/>
    <w:rsid w:val="003F5330"/>
    <w:rsid w:val="003F5369"/>
    <w:rsid w:val="003F5394"/>
    <w:rsid w:val="003F5444"/>
    <w:rsid w:val="003F54D6"/>
    <w:rsid w:val="003F6AB1"/>
    <w:rsid w:val="003F6BD5"/>
    <w:rsid w:val="003F6D4F"/>
    <w:rsid w:val="003F70E3"/>
    <w:rsid w:val="003F72AD"/>
    <w:rsid w:val="003F7BE6"/>
    <w:rsid w:val="004007B1"/>
    <w:rsid w:val="004008B0"/>
    <w:rsid w:val="00400C8A"/>
    <w:rsid w:val="00400CA6"/>
    <w:rsid w:val="00400F28"/>
    <w:rsid w:val="0040112C"/>
    <w:rsid w:val="004012FA"/>
    <w:rsid w:val="004023CF"/>
    <w:rsid w:val="00403157"/>
    <w:rsid w:val="004034A6"/>
    <w:rsid w:val="00403E10"/>
    <w:rsid w:val="00404433"/>
    <w:rsid w:val="0040453E"/>
    <w:rsid w:val="00404C2C"/>
    <w:rsid w:val="00405144"/>
    <w:rsid w:val="0040554D"/>
    <w:rsid w:val="0040620A"/>
    <w:rsid w:val="004068CD"/>
    <w:rsid w:val="0040698F"/>
    <w:rsid w:val="0040749A"/>
    <w:rsid w:val="00407B07"/>
    <w:rsid w:val="004109C8"/>
    <w:rsid w:val="00410A21"/>
    <w:rsid w:val="00410C72"/>
    <w:rsid w:val="00411097"/>
    <w:rsid w:val="00411692"/>
    <w:rsid w:val="00411988"/>
    <w:rsid w:val="0041222F"/>
    <w:rsid w:val="00412839"/>
    <w:rsid w:val="004128F7"/>
    <w:rsid w:val="0041320B"/>
    <w:rsid w:val="004137D5"/>
    <w:rsid w:val="00413EB0"/>
    <w:rsid w:val="00413FD4"/>
    <w:rsid w:val="004141D6"/>
    <w:rsid w:val="004145AD"/>
    <w:rsid w:val="0041484B"/>
    <w:rsid w:val="00415967"/>
    <w:rsid w:val="004160AD"/>
    <w:rsid w:val="00417002"/>
    <w:rsid w:val="00417962"/>
    <w:rsid w:val="00417A11"/>
    <w:rsid w:val="00417BD7"/>
    <w:rsid w:val="00417FC8"/>
    <w:rsid w:val="0042040B"/>
    <w:rsid w:val="00420615"/>
    <w:rsid w:val="004206B7"/>
    <w:rsid w:val="00420810"/>
    <w:rsid w:val="00420E58"/>
    <w:rsid w:val="00421A11"/>
    <w:rsid w:val="00421D64"/>
    <w:rsid w:val="00421E98"/>
    <w:rsid w:val="0042232A"/>
    <w:rsid w:val="004223A7"/>
    <w:rsid w:val="004225DE"/>
    <w:rsid w:val="004231F9"/>
    <w:rsid w:val="004236AE"/>
    <w:rsid w:val="00423728"/>
    <w:rsid w:val="00423A73"/>
    <w:rsid w:val="00423EDF"/>
    <w:rsid w:val="00424573"/>
    <w:rsid w:val="00424974"/>
    <w:rsid w:val="00425142"/>
    <w:rsid w:val="004253A0"/>
    <w:rsid w:val="00425455"/>
    <w:rsid w:val="00425582"/>
    <w:rsid w:val="00425B7B"/>
    <w:rsid w:val="00425F64"/>
    <w:rsid w:val="00426BC8"/>
    <w:rsid w:val="00426BC9"/>
    <w:rsid w:val="00426DC4"/>
    <w:rsid w:val="00426F11"/>
    <w:rsid w:val="004274B3"/>
    <w:rsid w:val="004278E5"/>
    <w:rsid w:val="00427C80"/>
    <w:rsid w:val="00430E56"/>
    <w:rsid w:val="0043124D"/>
    <w:rsid w:val="00431D86"/>
    <w:rsid w:val="0043210B"/>
    <w:rsid w:val="00434775"/>
    <w:rsid w:val="00434B3F"/>
    <w:rsid w:val="00434FC9"/>
    <w:rsid w:val="00435750"/>
    <w:rsid w:val="004358B9"/>
    <w:rsid w:val="00436381"/>
    <w:rsid w:val="0043649B"/>
    <w:rsid w:val="00436925"/>
    <w:rsid w:val="004376EA"/>
    <w:rsid w:val="0043786A"/>
    <w:rsid w:val="00437B02"/>
    <w:rsid w:val="00437D31"/>
    <w:rsid w:val="004414D4"/>
    <w:rsid w:val="004415D8"/>
    <w:rsid w:val="00441CCD"/>
    <w:rsid w:val="0044254D"/>
    <w:rsid w:val="0044291E"/>
    <w:rsid w:val="00442C2D"/>
    <w:rsid w:val="004434AB"/>
    <w:rsid w:val="00443605"/>
    <w:rsid w:val="00443736"/>
    <w:rsid w:val="004448EC"/>
    <w:rsid w:val="00444EC3"/>
    <w:rsid w:val="004451F0"/>
    <w:rsid w:val="00445512"/>
    <w:rsid w:val="00445650"/>
    <w:rsid w:val="00445864"/>
    <w:rsid w:val="004462C3"/>
    <w:rsid w:val="00446A8F"/>
    <w:rsid w:val="00446B64"/>
    <w:rsid w:val="00446CA6"/>
    <w:rsid w:val="00446CB9"/>
    <w:rsid w:val="004470BF"/>
    <w:rsid w:val="0044721D"/>
    <w:rsid w:val="00450110"/>
    <w:rsid w:val="00450EA6"/>
    <w:rsid w:val="00451B89"/>
    <w:rsid w:val="00452151"/>
    <w:rsid w:val="00452174"/>
    <w:rsid w:val="00452291"/>
    <w:rsid w:val="00452350"/>
    <w:rsid w:val="004527FB"/>
    <w:rsid w:val="00452BD9"/>
    <w:rsid w:val="004536BE"/>
    <w:rsid w:val="00454176"/>
    <w:rsid w:val="00454625"/>
    <w:rsid w:val="00455DE7"/>
    <w:rsid w:val="00456BED"/>
    <w:rsid w:val="00456EC5"/>
    <w:rsid w:val="004574AF"/>
    <w:rsid w:val="00457642"/>
    <w:rsid w:val="00457897"/>
    <w:rsid w:val="004578EE"/>
    <w:rsid w:val="00457BE6"/>
    <w:rsid w:val="0046072E"/>
    <w:rsid w:val="00460B4E"/>
    <w:rsid w:val="00460BD2"/>
    <w:rsid w:val="0046148C"/>
    <w:rsid w:val="0046152E"/>
    <w:rsid w:val="00461712"/>
    <w:rsid w:val="00461949"/>
    <w:rsid w:val="0046265A"/>
    <w:rsid w:val="00462DCD"/>
    <w:rsid w:val="004631C4"/>
    <w:rsid w:val="004633B4"/>
    <w:rsid w:val="00463987"/>
    <w:rsid w:val="004642CA"/>
    <w:rsid w:val="0046484D"/>
    <w:rsid w:val="0046496C"/>
    <w:rsid w:val="00464BAD"/>
    <w:rsid w:val="0046534E"/>
    <w:rsid w:val="004663BB"/>
    <w:rsid w:val="0046722B"/>
    <w:rsid w:val="004674A6"/>
    <w:rsid w:val="00467942"/>
    <w:rsid w:val="00467998"/>
    <w:rsid w:val="00470F5C"/>
    <w:rsid w:val="00471AC3"/>
    <w:rsid w:val="00471EE7"/>
    <w:rsid w:val="004725C7"/>
    <w:rsid w:val="00472ABA"/>
    <w:rsid w:val="00472C7D"/>
    <w:rsid w:val="00473E7B"/>
    <w:rsid w:val="00474DE7"/>
    <w:rsid w:val="004759D6"/>
    <w:rsid w:val="00475BCA"/>
    <w:rsid w:val="004764EF"/>
    <w:rsid w:val="00476BBB"/>
    <w:rsid w:val="00476C26"/>
    <w:rsid w:val="00476E51"/>
    <w:rsid w:val="004771D8"/>
    <w:rsid w:val="004779E9"/>
    <w:rsid w:val="00480922"/>
    <w:rsid w:val="00480ACD"/>
    <w:rsid w:val="00480B67"/>
    <w:rsid w:val="00481686"/>
    <w:rsid w:val="004824AF"/>
    <w:rsid w:val="004829C5"/>
    <w:rsid w:val="00483F5D"/>
    <w:rsid w:val="00484235"/>
    <w:rsid w:val="004848FE"/>
    <w:rsid w:val="004852C9"/>
    <w:rsid w:val="0048708D"/>
    <w:rsid w:val="0049016D"/>
    <w:rsid w:val="00490B73"/>
    <w:rsid w:val="00491218"/>
    <w:rsid w:val="004918E8"/>
    <w:rsid w:val="00492303"/>
    <w:rsid w:val="00492775"/>
    <w:rsid w:val="00492CC5"/>
    <w:rsid w:val="00493B8F"/>
    <w:rsid w:val="0049407B"/>
    <w:rsid w:val="00494841"/>
    <w:rsid w:val="00494F57"/>
    <w:rsid w:val="004953BC"/>
    <w:rsid w:val="004958BF"/>
    <w:rsid w:val="00495C55"/>
    <w:rsid w:val="00495CB8"/>
    <w:rsid w:val="00495D50"/>
    <w:rsid w:val="004961B2"/>
    <w:rsid w:val="004965A6"/>
    <w:rsid w:val="00496667"/>
    <w:rsid w:val="004966A4"/>
    <w:rsid w:val="004966C7"/>
    <w:rsid w:val="004967FC"/>
    <w:rsid w:val="00496B8B"/>
    <w:rsid w:val="00496F73"/>
    <w:rsid w:val="004975E1"/>
    <w:rsid w:val="00497818"/>
    <w:rsid w:val="00497F27"/>
    <w:rsid w:val="004A017C"/>
    <w:rsid w:val="004A0CAA"/>
    <w:rsid w:val="004A12E1"/>
    <w:rsid w:val="004A14C9"/>
    <w:rsid w:val="004A3B28"/>
    <w:rsid w:val="004A3EBE"/>
    <w:rsid w:val="004A45D2"/>
    <w:rsid w:val="004A4ECA"/>
    <w:rsid w:val="004A5235"/>
    <w:rsid w:val="004A5741"/>
    <w:rsid w:val="004A596C"/>
    <w:rsid w:val="004A5CA3"/>
    <w:rsid w:val="004A63AD"/>
    <w:rsid w:val="004A6794"/>
    <w:rsid w:val="004A6AC7"/>
    <w:rsid w:val="004A7813"/>
    <w:rsid w:val="004B014C"/>
    <w:rsid w:val="004B0226"/>
    <w:rsid w:val="004B07F3"/>
    <w:rsid w:val="004B0820"/>
    <w:rsid w:val="004B1584"/>
    <w:rsid w:val="004B15E9"/>
    <w:rsid w:val="004B17D9"/>
    <w:rsid w:val="004B1CB9"/>
    <w:rsid w:val="004B1EC5"/>
    <w:rsid w:val="004B1F79"/>
    <w:rsid w:val="004B220E"/>
    <w:rsid w:val="004B24BD"/>
    <w:rsid w:val="004B2BA5"/>
    <w:rsid w:val="004B2CD9"/>
    <w:rsid w:val="004B3201"/>
    <w:rsid w:val="004B3280"/>
    <w:rsid w:val="004B3B7F"/>
    <w:rsid w:val="004B3C4B"/>
    <w:rsid w:val="004B40B7"/>
    <w:rsid w:val="004B40CF"/>
    <w:rsid w:val="004B40EE"/>
    <w:rsid w:val="004B4329"/>
    <w:rsid w:val="004B4B73"/>
    <w:rsid w:val="004B4F57"/>
    <w:rsid w:val="004B5197"/>
    <w:rsid w:val="004B52DE"/>
    <w:rsid w:val="004B56C2"/>
    <w:rsid w:val="004B5AA4"/>
    <w:rsid w:val="004B6380"/>
    <w:rsid w:val="004B7496"/>
    <w:rsid w:val="004B7567"/>
    <w:rsid w:val="004B783E"/>
    <w:rsid w:val="004C08B5"/>
    <w:rsid w:val="004C0977"/>
    <w:rsid w:val="004C1561"/>
    <w:rsid w:val="004C270A"/>
    <w:rsid w:val="004C2A73"/>
    <w:rsid w:val="004C307F"/>
    <w:rsid w:val="004C31DC"/>
    <w:rsid w:val="004C32F6"/>
    <w:rsid w:val="004C3868"/>
    <w:rsid w:val="004C38A4"/>
    <w:rsid w:val="004C3EB6"/>
    <w:rsid w:val="004C411B"/>
    <w:rsid w:val="004C423B"/>
    <w:rsid w:val="004C4286"/>
    <w:rsid w:val="004C43D9"/>
    <w:rsid w:val="004C446E"/>
    <w:rsid w:val="004C44F0"/>
    <w:rsid w:val="004C4D7D"/>
    <w:rsid w:val="004C53DD"/>
    <w:rsid w:val="004C6149"/>
    <w:rsid w:val="004C6A56"/>
    <w:rsid w:val="004C6C54"/>
    <w:rsid w:val="004C6F38"/>
    <w:rsid w:val="004C7152"/>
    <w:rsid w:val="004C7808"/>
    <w:rsid w:val="004C7AEB"/>
    <w:rsid w:val="004C7DD6"/>
    <w:rsid w:val="004D0856"/>
    <w:rsid w:val="004D08C9"/>
    <w:rsid w:val="004D0AF3"/>
    <w:rsid w:val="004D0DB5"/>
    <w:rsid w:val="004D0FA2"/>
    <w:rsid w:val="004D22B5"/>
    <w:rsid w:val="004D2805"/>
    <w:rsid w:val="004D2D7A"/>
    <w:rsid w:val="004D366E"/>
    <w:rsid w:val="004D389A"/>
    <w:rsid w:val="004D3D3D"/>
    <w:rsid w:val="004D4386"/>
    <w:rsid w:val="004D4469"/>
    <w:rsid w:val="004D4F01"/>
    <w:rsid w:val="004D4F21"/>
    <w:rsid w:val="004D55DE"/>
    <w:rsid w:val="004D55F4"/>
    <w:rsid w:val="004D61BA"/>
    <w:rsid w:val="004D6417"/>
    <w:rsid w:val="004D6650"/>
    <w:rsid w:val="004D66CD"/>
    <w:rsid w:val="004E07BA"/>
    <w:rsid w:val="004E150D"/>
    <w:rsid w:val="004E1CA5"/>
    <w:rsid w:val="004E3B5B"/>
    <w:rsid w:val="004E3D63"/>
    <w:rsid w:val="004E401A"/>
    <w:rsid w:val="004E4083"/>
    <w:rsid w:val="004E43D4"/>
    <w:rsid w:val="004E4D86"/>
    <w:rsid w:val="004E5D16"/>
    <w:rsid w:val="004E63BB"/>
    <w:rsid w:val="004E77E8"/>
    <w:rsid w:val="004F0ABF"/>
    <w:rsid w:val="004F16B5"/>
    <w:rsid w:val="004F1C58"/>
    <w:rsid w:val="004F2434"/>
    <w:rsid w:val="004F4351"/>
    <w:rsid w:val="004F4493"/>
    <w:rsid w:val="004F49E6"/>
    <w:rsid w:val="004F4D8C"/>
    <w:rsid w:val="004F5193"/>
    <w:rsid w:val="004F548D"/>
    <w:rsid w:val="004F5AC2"/>
    <w:rsid w:val="004F5FCB"/>
    <w:rsid w:val="004F6047"/>
    <w:rsid w:val="004F613F"/>
    <w:rsid w:val="004F6884"/>
    <w:rsid w:val="004F710C"/>
    <w:rsid w:val="004F7C0E"/>
    <w:rsid w:val="004F7D5A"/>
    <w:rsid w:val="004F7FAA"/>
    <w:rsid w:val="00500125"/>
    <w:rsid w:val="005002AC"/>
    <w:rsid w:val="00500448"/>
    <w:rsid w:val="00500A05"/>
    <w:rsid w:val="00500B4F"/>
    <w:rsid w:val="0050117D"/>
    <w:rsid w:val="005015D0"/>
    <w:rsid w:val="00501A50"/>
    <w:rsid w:val="00502546"/>
    <w:rsid w:val="005027BE"/>
    <w:rsid w:val="0050283B"/>
    <w:rsid w:val="00502EA5"/>
    <w:rsid w:val="005032BA"/>
    <w:rsid w:val="00503451"/>
    <w:rsid w:val="0050357C"/>
    <w:rsid w:val="0050374B"/>
    <w:rsid w:val="005038BC"/>
    <w:rsid w:val="00503932"/>
    <w:rsid w:val="00504069"/>
    <w:rsid w:val="00504209"/>
    <w:rsid w:val="005046D0"/>
    <w:rsid w:val="00504907"/>
    <w:rsid w:val="00505237"/>
    <w:rsid w:val="005054E3"/>
    <w:rsid w:val="0050586C"/>
    <w:rsid w:val="00505AEC"/>
    <w:rsid w:val="00506AAB"/>
    <w:rsid w:val="00506D5A"/>
    <w:rsid w:val="00507306"/>
    <w:rsid w:val="005075C5"/>
    <w:rsid w:val="00507801"/>
    <w:rsid w:val="00507CD8"/>
    <w:rsid w:val="005102EA"/>
    <w:rsid w:val="00510ABF"/>
    <w:rsid w:val="00510CBE"/>
    <w:rsid w:val="00510DE6"/>
    <w:rsid w:val="00511638"/>
    <w:rsid w:val="00511B1E"/>
    <w:rsid w:val="0051239C"/>
    <w:rsid w:val="005124CD"/>
    <w:rsid w:val="00512881"/>
    <w:rsid w:val="00512BE8"/>
    <w:rsid w:val="0051315D"/>
    <w:rsid w:val="005135AA"/>
    <w:rsid w:val="00513DCE"/>
    <w:rsid w:val="00513DEC"/>
    <w:rsid w:val="00514915"/>
    <w:rsid w:val="00515062"/>
    <w:rsid w:val="00515C6E"/>
    <w:rsid w:val="00516C03"/>
    <w:rsid w:val="0052185D"/>
    <w:rsid w:val="00521DDD"/>
    <w:rsid w:val="005220B9"/>
    <w:rsid w:val="0052254F"/>
    <w:rsid w:val="00522A90"/>
    <w:rsid w:val="00523286"/>
    <w:rsid w:val="005233D9"/>
    <w:rsid w:val="0052395D"/>
    <w:rsid w:val="00523DC1"/>
    <w:rsid w:val="005251F4"/>
    <w:rsid w:val="0052598A"/>
    <w:rsid w:val="0052693E"/>
    <w:rsid w:val="00526BDE"/>
    <w:rsid w:val="00527642"/>
    <w:rsid w:val="005303BF"/>
    <w:rsid w:val="00530516"/>
    <w:rsid w:val="005307FA"/>
    <w:rsid w:val="00530B78"/>
    <w:rsid w:val="005314B2"/>
    <w:rsid w:val="00531FAB"/>
    <w:rsid w:val="005320F0"/>
    <w:rsid w:val="005320F4"/>
    <w:rsid w:val="00532A75"/>
    <w:rsid w:val="00532AAB"/>
    <w:rsid w:val="005334B9"/>
    <w:rsid w:val="00533638"/>
    <w:rsid w:val="00533DA9"/>
    <w:rsid w:val="00534CAF"/>
    <w:rsid w:val="00534E8D"/>
    <w:rsid w:val="005354D1"/>
    <w:rsid w:val="00536441"/>
    <w:rsid w:val="005369AB"/>
    <w:rsid w:val="005373F7"/>
    <w:rsid w:val="005376F4"/>
    <w:rsid w:val="00537DF3"/>
    <w:rsid w:val="005408B3"/>
    <w:rsid w:val="00540C7C"/>
    <w:rsid w:val="00541635"/>
    <w:rsid w:val="00541638"/>
    <w:rsid w:val="00542763"/>
    <w:rsid w:val="00543308"/>
    <w:rsid w:val="00543387"/>
    <w:rsid w:val="00543429"/>
    <w:rsid w:val="005446A7"/>
    <w:rsid w:val="00545382"/>
    <w:rsid w:val="00545736"/>
    <w:rsid w:val="0054584B"/>
    <w:rsid w:val="00545A09"/>
    <w:rsid w:val="00545ECE"/>
    <w:rsid w:val="005469ED"/>
    <w:rsid w:val="00546B9B"/>
    <w:rsid w:val="00546DD8"/>
    <w:rsid w:val="00546F2A"/>
    <w:rsid w:val="00546FD2"/>
    <w:rsid w:val="0054775E"/>
    <w:rsid w:val="00547A3C"/>
    <w:rsid w:val="00547F10"/>
    <w:rsid w:val="00550AC6"/>
    <w:rsid w:val="00551348"/>
    <w:rsid w:val="005515C5"/>
    <w:rsid w:val="005517C7"/>
    <w:rsid w:val="00551AD5"/>
    <w:rsid w:val="00552153"/>
    <w:rsid w:val="005526EE"/>
    <w:rsid w:val="00552775"/>
    <w:rsid w:val="00552B0B"/>
    <w:rsid w:val="00552D9E"/>
    <w:rsid w:val="0055341C"/>
    <w:rsid w:val="005539C9"/>
    <w:rsid w:val="00553D2A"/>
    <w:rsid w:val="00553EAE"/>
    <w:rsid w:val="00553F5D"/>
    <w:rsid w:val="005540C3"/>
    <w:rsid w:val="00554377"/>
    <w:rsid w:val="0055453E"/>
    <w:rsid w:val="00555151"/>
    <w:rsid w:val="005554A1"/>
    <w:rsid w:val="00555916"/>
    <w:rsid w:val="0055620E"/>
    <w:rsid w:val="005562DB"/>
    <w:rsid w:val="00556DCF"/>
    <w:rsid w:val="00557322"/>
    <w:rsid w:val="0055780A"/>
    <w:rsid w:val="00557918"/>
    <w:rsid w:val="00557A6C"/>
    <w:rsid w:val="00560467"/>
    <w:rsid w:val="0056055A"/>
    <w:rsid w:val="0056080D"/>
    <w:rsid w:val="0056117A"/>
    <w:rsid w:val="0056119C"/>
    <w:rsid w:val="00561938"/>
    <w:rsid w:val="00561D46"/>
    <w:rsid w:val="00561E40"/>
    <w:rsid w:val="005624B6"/>
    <w:rsid w:val="00562AE9"/>
    <w:rsid w:val="00563D39"/>
    <w:rsid w:val="00563DE7"/>
    <w:rsid w:val="00564961"/>
    <w:rsid w:val="00564EA5"/>
    <w:rsid w:val="00565322"/>
    <w:rsid w:val="00565DF6"/>
    <w:rsid w:val="00567245"/>
    <w:rsid w:val="005675DD"/>
    <w:rsid w:val="00567BA8"/>
    <w:rsid w:val="005702C6"/>
    <w:rsid w:val="005702E9"/>
    <w:rsid w:val="005706C4"/>
    <w:rsid w:val="0057081E"/>
    <w:rsid w:val="005708FC"/>
    <w:rsid w:val="00570EAF"/>
    <w:rsid w:val="00571607"/>
    <w:rsid w:val="0057179A"/>
    <w:rsid w:val="0057195E"/>
    <w:rsid w:val="0057223B"/>
    <w:rsid w:val="00572D3B"/>
    <w:rsid w:val="00572F47"/>
    <w:rsid w:val="0057318C"/>
    <w:rsid w:val="005733F0"/>
    <w:rsid w:val="00573A72"/>
    <w:rsid w:val="00574809"/>
    <w:rsid w:val="00574EC3"/>
    <w:rsid w:val="00574FDE"/>
    <w:rsid w:val="0057593E"/>
    <w:rsid w:val="00575A2B"/>
    <w:rsid w:val="00575FFF"/>
    <w:rsid w:val="00576001"/>
    <w:rsid w:val="00576478"/>
    <w:rsid w:val="005765ED"/>
    <w:rsid w:val="0057680C"/>
    <w:rsid w:val="00577ECA"/>
    <w:rsid w:val="005802A4"/>
    <w:rsid w:val="0058065A"/>
    <w:rsid w:val="00581204"/>
    <w:rsid w:val="005818FB"/>
    <w:rsid w:val="00582309"/>
    <w:rsid w:val="00582776"/>
    <w:rsid w:val="00582A5D"/>
    <w:rsid w:val="00582DB4"/>
    <w:rsid w:val="00582FF8"/>
    <w:rsid w:val="00583120"/>
    <w:rsid w:val="00583220"/>
    <w:rsid w:val="005839CF"/>
    <w:rsid w:val="00583C9E"/>
    <w:rsid w:val="00583DD8"/>
    <w:rsid w:val="00584BDA"/>
    <w:rsid w:val="00584C39"/>
    <w:rsid w:val="00584C61"/>
    <w:rsid w:val="005851B5"/>
    <w:rsid w:val="005859A1"/>
    <w:rsid w:val="005867E4"/>
    <w:rsid w:val="00586FB1"/>
    <w:rsid w:val="00586FB8"/>
    <w:rsid w:val="00587572"/>
    <w:rsid w:val="00587F13"/>
    <w:rsid w:val="0059009A"/>
    <w:rsid w:val="005902AB"/>
    <w:rsid w:val="00590441"/>
    <w:rsid w:val="00590CCD"/>
    <w:rsid w:val="005914B1"/>
    <w:rsid w:val="005916CB"/>
    <w:rsid w:val="00591CB9"/>
    <w:rsid w:val="00591F63"/>
    <w:rsid w:val="00591F7C"/>
    <w:rsid w:val="0059256F"/>
    <w:rsid w:val="005925D3"/>
    <w:rsid w:val="0059372B"/>
    <w:rsid w:val="00593885"/>
    <w:rsid w:val="00593A84"/>
    <w:rsid w:val="00593C7F"/>
    <w:rsid w:val="005942BA"/>
    <w:rsid w:val="00595851"/>
    <w:rsid w:val="00596728"/>
    <w:rsid w:val="005969C4"/>
    <w:rsid w:val="00596B87"/>
    <w:rsid w:val="00596FB7"/>
    <w:rsid w:val="005973C0"/>
    <w:rsid w:val="00597F8F"/>
    <w:rsid w:val="005A00DB"/>
    <w:rsid w:val="005A041D"/>
    <w:rsid w:val="005A04F1"/>
    <w:rsid w:val="005A0D35"/>
    <w:rsid w:val="005A0D9F"/>
    <w:rsid w:val="005A11F9"/>
    <w:rsid w:val="005A16BB"/>
    <w:rsid w:val="005A35A4"/>
    <w:rsid w:val="005A391A"/>
    <w:rsid w:val="005A3F41"/>
    <w:rsid w:val="005A4570"/>
    <w:rsid w:val="005A4966"/>
    <w:rsid w:val="005A52D7"/>
    <w:rsid w:val="005A574C"/>
    <w:rsid w:val="005A5913"/>
    <w:rsid w:val="005A5F3D"/>
    <w:rsid w:val="005A6871"/>
    <w:rsid w:val="005A7220"/>
    <w:rsid w:val="005B0E47"/>
    <w:rsid w:val="005B1315"/>
    <w:rsid w:val="005B18A4"/>
    <w:rsid w:val="005B1CFF"/>
    <w:rsid w:val="005B1EB2"/>
    <w:rsid w:val="005B2204"/>
    <w:rsid w:val="005B2390"/>
    <w:rsid w:val="005B35A1"/>
    <w:rsid w:val="005B35D1"/>
    <w:rsid w:val="005B37B0"/>
    <w:rsid w:val="005B3A7B"/>
    <w:rsid w:val="005B4B36"/>
    <w:rsid w:val="005B4EEC"/>
    <w:rsid w:val="005B4F24"/>
    <w:rsid w:val="005B57F7"/>
    <w:rsid w:val="005B5B8D"/>
    <w:rsid w:val="005B5ED4"/>
    <w:rsid w:val="005B6F11"/>
    <w:rsid w:val="005B72D8"/>
    <w:rsid w:val="005B7368"/>
    <w:rsid w:val="005C00C6"/>
    <w:rsid w:val="005C0EEF"/>
    <w:rsid w:val="005C109F"/>
    <w:rsid w:val="005C10BB"/>
    <w:rsid w:val="005C1277"/>
    <w:rsid w:val="005C134C"/>
    <w:rsid w:val="005C1FBD"/>
    <w:rsid w:val="005C22F3"/>
    <w:rsid w:val="005C299A"/>
    <w:rsid w:val="005C39C8"/>
    <w:rsid w:val="005C3F2A"/>
    <w:rsid w:val="005C4716"/>
    <w:rsid w:val="005C48CA"/>
    <w:rsid w:val="005C52AF"/>
    <w:rsid w:val="005C57B4"/>
    <w:rsid w:val="005C5EB5"/>
    <w:rsid w:val="005C60E1"/>
    <w:rsid w:val="005C67E8"/>
    <w:rsid w:val="005C6F33"/>
    <w:rsid w:val="005D01CE"/>
    <w:rsid w:val="005D02C6"/>
    <w:rsid w:val="005D0C9A"/>
    <w:rsid w:val="005D0D32"/>
    <w:rsid w:val="005D109C"/>
    <w:rsid w:val="005D11CA"/>
    <w:rsid w:val="005D19B0"/>
    <w:rsid w:val="005D1E78"/>
    <w:rsid w:val="005D240B"/>
    <w:rsid w:val="005D29E8"/>
    <w:rsid w:val="005D2BA4"/>
    <w:rsid w:val="005D3187"/>
    <w:rsid w:val="005D36D1"/>
    <w:rsid w:val="005D3D49"/>
    <w:rsid w:val="005D47CF"/>
    <w:rsid w:val="005D6231"/>
    <w:rsid w:val="005D63D8"/>
    <w:rsid w:val="005D6C29"/>
    <w:rsid w:val="005D7131"/>
    <w:rsid w:val="005E00B4"/>
    <w:rsid w:val="005E02A2"/>
    <w:rsid w:val="005E0884"/>
    <w:rsid w:val="005E0A69"/>
    <w:rsid w:val="005E1047"/>
    <w:rsid w:val="005E2038"/>
    <w:rsid w:val="005E2065"/>
    <w:rsid w:val="005E256D"/>
    <w:rsid w:val="005E2A9F"/>
    <w:rsid w:val="005E2FC3"/>
    <w:rsid w:val="005E3367"/>
    <w:rsid w:val="005E3576"/>
    <w:rsid w:val="005E377D"/>
    <w:rsid w:val="005E37B9"/>
    <w:rsid w:val="005E37CA"/>
    <w:rsid w:val="005E3A01"/>
    <w:rsid w:val="005E3E0D"/>
    <w:rsid w:val="005E46E5"/>
    <w:rsid w:val="005E486C"/>
    <w:rsid w:val="005E4E17"/>
    <w:rsid w:val="005E5564"/>
    <w:rsid w:val="005E587F"/>
    <w:rsid w:val="005E5D9D"/>
    <w:rsid w:val="005E5ED7"/>
    <w:rsid w:val="005E64D5"/>
    <w:rsid w:val="005E72AF"/>
    <w:rsid w:val="005E74CC"/>
    <w:rsid w:val="005E7897"/>
    <w:rsid w:val="005E79B1"/>
    <w:rsid w:val="005E79BA"/>
    <w:rsid w:val="005E7A47"/>
    <w:rsid w:val="005E7E26"/>
    <w:rsid w:val="005F002C"/>
    <w:rsid w:val="005F09B7"/>
    <w:rsid w:val="005F0FE2"/>
    <w:rsid w:val="005F1BBA"/>
    <w:rsid w:val="005F1E26"/>
    <w:rsid w:val="005F255B"/>
    <w:rsid w:val="005F26A3"/>
    <w:rsid w:val="005F2F76"/>
    <w:rsid w:val="005F3A4F"/>
    <w:rsid w:val="005F3D56"/>
    <w:rsid w:val="005F428A"/>
    <w:rsid w:val="005F433E"/>
    <w:rsid w:val="005F5423"/>
    <w:rsid w:val="005F55EF"/>
    <w:rsid w:val="005F625B"/>
    <w:rsid w:val="005F650D"/>
    <w:rsid w:val="005F704E"/>
    <w:rsid w:val="005F7834"/>
    <w:rsid w:val="005F7A91"/>
    <w:rsid w:val="005F7C42"/>
    <w:rsid w:val="00601C05"/>
    <w:rsid w:val="00601C53"/>
    <w:rsid w:val="00601C79"/>
    <w:rsid w:val="00602643"/>
    <w:rsid w:val="00602CE7"/>
    <w:rsid w:val="00603E6B"/>
    <w:rsid w:val="00603FBA"/>
    <w:rsid w:val="00604BC3"/>
    <w:rsid w:val="00605659"/>
    <w:rsid w:val="00605C18"/>
    <w:rsid w:val="00605E8F"/>
    <w:rsid w:val="00606138"/>
    <w:rsid w:val="006061CE"/>
    <w:rsid w:val="00606F01"/>
    <w:rsid w:val="006074E9"/>
    <w:rsid w:val="0061139C"/>
    <w:rsid w:val="00611400"/>
    <w:rsid w:val="00611E24"/>
    <w:rsid w:val="0061210D"/>
    <w:rsid w:val="006121E7"/>
    <w:rsid w:val="006125A1"/>
    <w:rsid w:val="006126A6"/>
    <w:rsid w:val="00612A93"/>
    <w:rsid w:val="00612D8E"/>
    <w:rsid w:val="00612DC9"/>
    <w:rsid w:val="00612DCB"/>
    <w:rsid w:val="00612F8E"/>
    <w:rsid w:val="0061359E"/>
    <w:rsid w:val="00613CB2"/>
    <w:rsid w:val="00613D62"/>
    <w:rsid w:val="00613DB2"/>
    <w:rsid w:val="00614200"/>
    <w:rsid w:val="006145C7"/>
    <w:rsid w:val="00614AE8"/>
    <w:rsid w:val="00614B1B"/>
    <w:rsid w:val="00615775"/>
    <w:rsid w:val="00616A2B"/>
    <w:rsid w:val="0061729D"/>
    <w:rsid w:val="00617379"/>
    <w:rsid w:val="00620939"/>
    <w:rsid w:val="00620A42"/>
    <w:rsid w:val="00620D96"/>
    <w:rsid w:val="00620DCC"/>
    <w:rsid w:val="00620E49"/>
    <w:rsid w:val="006214D0"/>
    <w:rsid w:val="00621DBE"/>
    <w:rsid w:val="006223D9"/>
    <w:rsid w:val="0062278D"/>
    <w:rsid w:val="00622E1D"/>
    <w:rsid w:val="00622E89"/>
    <w:rsid w:val="00623DA1"/>
    <w:rsid w:val="00623E6D"/>
    <w:rsid w:val="006244EF"/>
    <w:rsid w:val="00625219"/>
    <w:rsid w:val="00625AE1"/>
    <w:rsid w:val="00625C51"/>
    <w:rsid w:val="00626E34"/>
    <w:rsid w:val="006277F6"/>
    <w:rsid w:val="006278A0"/>
    <w:rsid w:val="00627AF7"/>
    <w:rsid w:val="00627DFE"/>
    <w:rsid w:val="00630EBB"/>
    <w:rsid w:val="006317F0"/>
    <w:rsid w:val="0063262E"/>
    <w:rsid w:val="006329E3"/>
    <w:rsid w:val="00632AA4"/>
    <w:rsid w:val="00632E27"/>
    <w:rsid w:val="006330CE"/>
    <w:rsid w:val="00633641"/>
    <w:rsid w:val="0063378E"/>
    <w:rsid w:val="00633A4F"/>
    <w:rsid w:val="00633D76"/>
    <w:rsid w:val="0063485A"/>
    <w:rsid w:val="00635EA1"/>
    <w:rsid w:val="0063604D"/>
    <w:rsid w:val="00636698"/>
    <w:rsid w:val="00637BE0"/>
    <w:rsid w:val="00637CDA"/>
    <w:rsid w:val="006401B1"/>
    <w:rsid w:val="006401E1"/>
    <w:rsid w:val="0064084F"/>
    <w:rsid w:val="00640916"/>
    <w:rsid w:val="00640967"/>
    <w:rsid w:val="0064119C"/>
    <w:rsid w:val="00641580"/>
    <w:rsid w:val="00641912"/>
    <w:rsid w:val="00641AFE"/>
    <w:rsid w:val="0064221D"/>
    <w:rsid w:val="0064238B"/>
    <w:rsid w:val="00643811"/>
    <w:rsid w:val="00643A37"/>
    <w:rsid w:val="00643B2E"/>
    <w:rsid w:val="00644C07"/>
    <w:rsid w:val="00644F21"/>
    <w:rsid w:val="00645242"/>
    <w:rsid w:val="00645B60"/>
    <w:rsid w:val="00646475"/>
    <w:rsid w:val="00646969"/>
    <w:rsid w:val="00646F97"/>
    <w:rsid w:val="00647AD5"/>
    <w:rsid w:val="00647DDB"/>
    <w:rsid w:val="006506C5"/>
    <w:rsid w:val="00651479"/>
    <w:rsid w:val="006514D8"/>
    <w:rsid w:val="00651E87"/>
    <w:rsid w:val="00652D02"/>
    <w:rsid w:val="00653064"/>
    <w:rsid w:val="00653268"/>
    <w:rsid w:val="006542A9"/>
    <w:rsid w:val="006547DA"/>
    <w:rsid w:val="00654EB0"/>
    <w:rsid w:val="00655084"/>
    <w:rsid w:val="00655187"/>
    <w:rsid w:val="006553B7"/>
    <w:rsid w:val="00655A14"/>
    <w:rsid w:val="006565C3"/>
    <w:rsid w:val="006565CF"/>
    <w:rsid w:val="006567B0"/>
    <w:rsid w:val="00657445"/>
    <w:rsid w:val="00657BCF"/>
    <w:rsid w:val="0066040F"/>
    <w:rsid w:val="0066095B"/>
    <w:rsid w:val="00660BCD"/>
    <w:rsid w:val="0066179F"/>
    <w:rsid w:val="00661A68"/>
    <w:rsid w:val="00661C09"/>
    <w:rsid w:val="00662142"/>
    <w:rsid w:val="00662B1C"/>
    <w:rsid w:val="00662C2F"/>
    <w:rsid w:val="00662DDC"/>
    <w:rsid w:val="00663338"/>
    <w:rsid w:val="00663781"/>
    <w:rsid w:val="00663EFE"/>
    <w:rsid w:val="00664796"/>
    <w:rsid w:val="006647A7"/>
    <w:rsid w:val="00665761"/>
    <w:rsid w:val="006657C4"/>
    <w:rsid w:val="00665E56"/>
    <w:rsid w:val="00665F74"/>
    <w:rsid w:val="00666116"/>
    <w:rsid w:val="00666BB7"/>
    <w:rsid w:val="00666BC7"/>
    <w:rsid w:val="00666E6E"/>
    <w:rsid w:val="00666F43"/>
    <w:rsid w:val="0066702E"/>
    <w:rsid w:val="006708E9"/>
    <w:rsid w:val="00671348"/>
    <w:rsid w:val="00671418"/>
    <w:rsid w:val="00671587"/>
    <w:rsid w:val="0067209E"/>
    <w:rsid w:val="00672E7E"/>
    <w:rsid w:val="00673813"/>
    <w:rsid w:val="00673ADE"/>
    <w:rsid w:val="00673FC1"/>
    <w:rsid w:val="0067480F"/>
    <w:rsid w:val="00674BDD"/>
    <w:rsid w:val="00674E25"/>
    <w:rsid w:val="006756A4"/>
    <w:rsid w:val="00675F31"/>
    <w:rsid w:val="00676151"/>
    <w:rsid w:val="0067663D"/>
    <w:rsid w:val="0067698D"/>
    <w:rsid w:val="00677155"/>
    <w:rsid w:val="00677385"/>
    <w:rsid w:val="0067766F"/>
    <w:rsid w:val="006800C7"/>
    <w:rsid w:val="00680210"/>
    <w:rsid w:val="00680AFA"/>
    <w:rsid w:val="00680EC5"/>
    <w:rsid w:val="00681A0D"/>
    <w:rsid w:val="00681B4A"/>
    <w:rsid w:val="00681F8E"/>
    <w:rsid w:val="006820D1"/>
    <w:rsid w:val="006820F4"/>
    <w:rsid w:val="006826A3"/>
    <w:rsid w:val="00682CF9"/>
    <w:rsid w:val="00683146"/>
    <w:rsid w:val="006839D3"/>
    <w:rsid w:val="0068400D"/>
    <w:rsid w:val="00684B15"/>
    <w:rsid w:val="00684B26"/>
    <w:rsid w:val="00684BFC"/>
    <w:rsid w:val="00685D34"/>
    <w:rsid w:val="006862C0"/>
    <w:rsid w:val="006863BC"/>
    <w:rsid w:val="00686774"/>
    <w:rsid w:val="00686A90"/>
    <w:rsid w:val="00686EF5"/>
    <w:rsid w:val="0068735D"/>
    <w:rsid w:val="00687FD9"/>
    <w:rsid w:val="00690142"/>
    <w:rsid w:val="00690285"/>
    <w:rsid w:val="006907E3"/>
    <w:rsid w:val="00690919"/>
    <w:rsid w:val="0069097F"/>
    <w:rsid w:val="006909C9"/>
    <w:rsid w:val="0069116C"/>
    <w:rsid w:val="00691E23"/>
    <w:rsid w:val="006921AD"/>
    <w:rsid w:val="00692990"/>
    <w:rsid w:val="006929B1"/>
    <w:rsid w:val="00692AB0"/>
    <w:rsid w:val="00692D3E"/>
    <w:rsid w:val="00692F49"/>
    <w:rsid w:val="006937C7"/>
    <w:rsid w:val="006938C8"/>
    <w:rsid w:val="0069451B"/>
    <w:rsid w:val="006945D3"/>
    <w:rsid w:val="00694B6B"/>
    <w:rsid w:val="00695798"/>
    <w:rsid w:val="00696904"/>
    <w:rsid w:val="00696D86"/>
    <w:rsid w:val="006972DC"/>
    <w:rsid w:val="006975F0"/>
    <w:rsid w:val="00697719"/>
    <w:rsid w:val="00697776"/>
    <w:rsid w:val="006978E5"/>
    <w:rsid w:val="006A042C"/>
    <w:rsid w:val="006A07B9"/>
    <w:rsid w:val="006A1003"/>
    <w:rsid w:val="006A140D"/>
    <w:rsid w:val="006A1515"/>
    <w:rsid w:val="006A173F"/>
    <w:rsid w:val="006A177F"/>
    <w:rsid w:val="006A1A12"/>
    <w:rsid w:val="006A1B5E"/>
    <w:rsid w:val="006A27A6"/>
    <w:rsid w:val="006A2F17"/>
    <w:rsid w:val="006A3977"/>
    <w:rsid w:val="006A3F43"/>
    <w:rsid w:val="006A423D"/>
    <w:rsid w:val="006A42F3"/>
    <w:rsid w:val="006A4710"/>
    <w:rsid w:val="006A4AED"/>
    <w:rsid w:val="006A56AA"/>
    <w:rsid w:val="006A5AFB"/>
    <w:rsid w:val="006A5C50"/>
    <w:rsid w:val="006A6D02"/>
    <w:rsid w:val="006A6DA5"/>
    <w:rsid w:val="006A7380"/>
    <w:rsid w:val="006A75F6"/>
    <w:rsid w:val="006A7723"/>
    <w:rsid w:val="006A7DAD"/>
    <w:rsid w:val="006A7F4F"/>
    <w:rsid w:val="006B02C1"/>
    <w:rsid w:val="006B0A40"/>
    <w:rsid w:val="006B1570"/>
    <w:rsid w:val="006B1F36"/>
    <w:rsid w:val="006B207F"/>
    <w:rsid w:val="006B22D1"/>
    <w:rsid w:val="006B2317"/>
    <w:rsid w:val="006B253A"/>
    <w:rsid w:val="006B40BC"/>
    <w:rsid w:val="006B41AF"/>
    <w:rsid w:val="006B5088"/>
    <w:rsid w:val="006B53AB"/>
    <w:rsid w:val="006B5510"/>
    <w:rsid w:val="006B6026"/>
    <w:rsid w:val="006B60F3"/>
    <w:rsid w:val="006B61B3"/>
    <w:rsid w:val="006B6F6C"/>
    <w:rsid w:val="006B6FC4"/>
    <w:rsid w:val="006B71C8"/>
    <w:rsid w:val="006B75B0"/>
    <w:rsid w:val="006B77E1"/>
    <w:rsid w:val="006B7BF1"/>
    <w:rsid w:val="006C012E"/>
    <w:rsid w:val="006C0844"/>
    <w:rsid w:val="006C0FCD"/>
    <w:rsid w:val="006C13B3"/>
    <w:rsid w:val="006C2A5B"/>
    <w:rsid w:val="006C3012"/>
    <w:rsid w:val="006C3881"/>
    <w:rsid w:val="006C3B84"/>
    <w:rsid w:val="006C4187"/>
    <w:rsid w:val="006C5264"/>
    <w:rsid w:val="006C539C"/>
    <w:rsid w:val="006C5780"/>
    <w:rsid w:val="006C5A63"/>
    <w:rsid w:val="006C5B45"/>
    <w:rsid w:val="006C5BA7"/>
    <w:rsid w:val="006C5E63"/>
    <w:rsid w:val="006C5F8B"/>
    <w:rsid w:val="006C600D"/>
    <w:rsid w:val="006C6229"/>
    <w:rsid w:val="006C62C7"/>
    <w:rsid w:val="006C63FF"/>
    <w:rsid w:val="006C776C"/>
    <w:rsid w:val="006D0743"/>
    <w:rsid w:val="006D09C0"/>
    <w:rsid w:val="006D09D7"/>
    <w:rsid w:val="006D0FA8"/>
    <w:rsid w:val="006D0FE6"/>
    <w:rsid w:val="006D11A1"/>
    <w:rsid w:val="006D168D"/>
    <w:rsid w:val="006D18CE"/>
    <w:rsid w:val="006D22CB"/>
    <w:rsid w:val="006D362D"/>
    <w:rsid w:val="006D3FE6"/>
    <w:rsid w:val="006D540C"/>
    <w:rsid w:val="006D54BA"/>
    <w:rsid w:val="006D57A1"/>
    <w:rsid w:val="006D5A83"/>
    <w:rsid w:val="006D5F83"/>
    <w:rsid w:val="006D681B"/>
    <w:rsid w:val="006D6AB4"/>
    <w:rsid w:val="006D6AC4"/>
    <w:rsid w:val="006D76F0"/>
    <w:rsid w:val="006D79A6"/>
    <w:rsid w:val="006D7B79"/>
    <w:rsid w:val="006D7B8B"/>
    <w:rsid w:val="006E046D"/>
    <w:rsid w:val="006E051F"/>
    <w:rsid w:val="006E076F"/>
    <w:rsid w:val="006E0C18"/>
    <w:rsid w:val="006E0CE2"/>
    <w:rsid w:val="006E0E36"/>
    <w:rsid w:val="006E19F5"/>
    <w:rsid w:val="006E1A9C"/>
    <w:rsid w:val="006E208A"/>
    <w:rsid w:val="006E21EA"/>
    <w:rsid w:val="006E25DA"/>
    <w:rsid w:val="006E2CB4"/>
    <w:rsid w:val="006E3041"/>
    <w:rsid w:val="006E396C"/>
    <w:rsid w:val="006E42B1"/>
    <w:rsid w:val="006E44F0"/>
    <w:rsid w:val="006E4FCE"/>
    <w:rsid w:val="006E4FEA"/>
    <w:rsid w:val="006E5205"/>
    <w:rsid w:val="006E54C6"/>
    <w:rsid w:val="006E5AA2"/>
    <w:rsid w:val="006E6B48"/>
    <w:rsid w:val="006E70D5"/>
    <w:rsid w:val="006E7BBB"/>
    <w:rsid w:val="006F00C8"/>
    <w:rsid w:val="006F07E4"/>
    <w:rsid w:val="006F0C24"/>
    <w:rsid w:val="006F1659"/>
    <w:rsid w:val="006F1B1C"/>
    <w:rsid w:val="006F1B74"/>
    <w:rsid w:val="006F286B"/>
    <w:rsid w:val="006F3398"/>
    <w:rsid w:val="006F380F"/>
    <w:rsid w:val="006F3845"/>
    <w:rsid w:val="006F387E"/>
    <w:rsid w:val="006F3973"/>
    <w:rsid w:val="006F3BFC"/>
    <w:rsid w:val="006F3EED"/>
    <w:rsid w:val="006F3F45"/>
    <w:rsid w:val="006F454A"/>
    <w:rsid w:val="006F4AA3"/>
    <w:rsid w:val="006F51F9"/>
    <w:rsid w:val="006F5A5C"/>
    <w:rsid w:val="006F68C6"/>
    <w:rsid w:val="006F6D83"/>
    <w:rsid w:val="00700C90"/>
    <w:rsid w:val="007015A3"/>
    <w:rsid w:val="00701772"/>
    <w:rsid w:val="00701A9C"/>
    <w:rsid w:val="007022C6"/>
    <w:rsid w:val="007037CA"/>
    <w:rsid w:val="00703B08"/>
    <w:rsid w:val="00703ED8"/>
    <w:rsid w:val="00704426"/>
    <w:rsid w:val="00704668"/>
    <w:rsid w:val="00704D66"/>
    <w:rsid w:val="007051B1"/>
    <w:rsid w:val="00705C58"/>
    <w:rsid w:val="00705E36"/>
    <w:rsid w:val="00706137"/>
    <w:rsid w:val="00706359"/>
    <w:rsid w:val="00706371"/>
    <w:rsid w:val="0070644D"/>
    <w:rsid w:val="0070671A"/>
    <w:rsid w:val="00706865"/>
    <w:rsid w:val="00706FD8"/>
    <w:rsid w:val="007077A6"/>
    <w:rsid w:val="00707C92"/>
    <w:rsid w:val="00710087"/>
    <w:rsid w:val="00710364"/>
    <w:rsid w:val="00710AE1"/>
    <w:rsid w:val="00710B73"/>
    <w:rsid w:val="00710F72"/>
    <w:rsid w:val="00711A0F"/>
    <w:rsid w:val="00711A78"/>
    <w:rsid w:val="007123AC"/>
    <w:rsid w:val="00712A38"/>
    <w:rsid w:val="007134BC"/>
    <w:rsid w:val="00713A5D"/>
    <w:rsid w:val="00713D72"/>
    <w:rsid w:val="00714233"/>
    <w:rsid w:val="00714D3B"/>
    <w:rsid w:val="007159EA"/>
    <w:rsid w:val="00715AC8"/>
    <w:rsid w:val="00715E2B"/>
    <w:rsid w:val="00715FF4"/>
    <w:rsid w:val="007163C3"/>
    <w:rsid w:val="00716408"/>
    <w:rsid w:val="007167D1"/>
    <w:rsid w:val="00717573"/>
    <w:rsid w:val="00717D30"/>
    <w:rsid w:val="007201C8"/>
    <w:rsid w:val="007206E7"/>
    <w:rsid w:val="00720D95"/>
    <w:rsid w:val="00721389"/>
    <w:rsid w:val="00721C52"/>
    <w:rsid w:val="00722820"/>
    <w:rsid w:val="007237F8"/>
    <w:rsid w:val="00723BC5"/>
    <w:rsid w:val="00723F42"/>
    <w:rsid w:val="0072436F"/>
    <w:rsid w:val="00724DC3"/>
    <w:rsid w:val="00724E12"/>
    <w:rsid w:val="00725077"/>
    <w:rsid w:val="0072691C"/>
    <w:rsid w:val="00726D32"/>
    <w:rsid w:val="00726E11"/>
    <w:rsid w:val="00726E8B"/>
    <w:rsid w:val="00727129"/>
    <w:rsid w:val="00730302"/>
    <w:rsid w:val="007311F0"/>
    <w:rsid w:val="007312AB"/>
    <w:rsid w:val="00732E5D"/>
    <w:rsid w:val="0073403A"/>
    <w:rsid w:val="007348AB"/>
    <w:rsid w:val="007349C4"/>
    <w:rsid w:val="00734D1F"/>
    <w:rsid w:val="00735C5A"/>
    <w:rsid w:val="00735F80"/>
    <w:rsid w:val="00736043"/>
    <w:rsid w:val="007360AE"/>
    <w:rsid w:val="00736D3D"/>
    <w:rsid w:val="00737F62"/>
    <w:rsid w:val="007404D2"/>
    <w:rsid w:val="00740760"/>
    <w:rsid w:val="00741983"/>
    <w:rsid w:val="00741BF6"/>
    <w:rsid w:val="007424BC"/>
    <w:rsid w:val="00742628"/>
    <w:rsid w:val="007428AE"/>
    <w:rsid w:val="0074370C"/>
    <w:rsid w:val="007441BC"/>
    <w:rsid w:val="007449FA"/>
    <w:rsid w:val="00744A6B"/>
    <w:rsid w:val="00745F18"/>
    <w:rsid w:val="00746772"/>
    <w:rsid w:val="00746A0C"/>
    <w:rsid w:val="00750CD1"/>
    <w:rsid w:val="0075146F"/>
    <w:rsid w:val="00751B44"/>
    <w:rsid w:val="00752336"/>
    <w:rsid w:val="007524DC"/>
    <w:rsid w:val="007534DE"/>
    <w:rsid w:val="007535A7"/>
    <w:rsid w:val="00753AE3"/>
    <w:rsid w:val="00753BF1"/>
    <w:rsid w:val="00753D93"/>
    <w:rsid w:val="007547B6"/>
    <w:rsid w:val="00754883"/>
    <w:rsid w:val="007549A2"/>
    <w:rsid w:val="00754AE9"/>
    <w:rsid w:val="00754BE9"/>
    <w:rsid w:val="00754F65"/>
    <w:rsid w:val="0075566C"/>
    <w:rsid w:val="00755723"/>
    <w:rsid w:val="007562A2"/>
    <w:rsid w:val="00756455"/>
    <w:rsid w:val="00756871"/>
    <w:rsid w:val="00756982"/>
    <w:rsid w:val="00756B16"/>
    <w:rsid w:val="00756FCB"/>
    <w:rsid w:val="007572A8"/>
    <w:rsid w:val="0075762D"/>
    <w:rsid w:val="007576F8"/>
    <w:rsid w:val="0075786E"/>
    <w:rsid w:val="00757A78"/>
    <w:rsid w:val="00757B66"/>
    <w:rsid w:val="00757CCA"/>
    <w:rsid w:val="007619E2"/>
    <w:rsid w:val="00761CC0"/>
    <w:rsid w:val="00761EF0"/>
    <w:rsid w:val="00763731"/>
    <w:rsid w:val="00763B49"/>
    <w:rsid w:val="00763C99"/>
    <w:rsid w:val="0076403C"/>
    <w:rsid w:val="007646CA"/>
    <w:rsid w:val="00764E4A"/>
    <w:rsid w:val="007663AD"/>
    <w:rsid w:val="007667D1"/>
    <w:rsid w:val="007670EA"/>
    <w:rsid w:val="0076710B"/>
    <w:rsid w:val="00767490"/>
    <w:rsid w:val="007678F0"/>
    <w:rsid w:val="0077035A"/>
    <w:rsid w:val="00770749"/>
    <w:rsid w:val="00770CF4"/>
    <w:rsid w:val="0077124B"/>
    <w:rsid w:val="00771BEE"/>
    <w:rsid w:val="00772404"/>
    <w:rsid w:val="007729FC"/>
    <w:rsid w:val="0077355D"/>
    <w:rsid w:val="007739C2"/>
    <w:rsid w:val="007739FE"/>
    <w:rsid w:val="00773B8E"/>
    <w:rsid w:val="007744FA"/>
    <w:rsid w:val="00774B76"/>
    <w:rsid w:val="00774EC6"/>
    <w:rsid w:val="0077507F"/>
    <w:rsid w:val="00775154"/>
    <w:rsid w:val="00775A61"/>
    <w:rsid w:val="00775A66"/>
    <w:rsid w:val="00775B10"/>
    <w:rsid w:val="00775E11"/>
    <w:rsid w:val="007762EB"/>
    <w:rsid w:val="0077711A"/>
    <w:rsid w:val="0077754C"/>
    <w:rsid w:val="00777853"/>
    <w:rsid w:val="00780942"/>
    <w:rsid w:val="00780A0F"/>
    <w:rsid w:val="00781774"/>
    <w:rsid w:val="00781F6E"/>
    <w:rsid w:val="00781FFA"/>
    <w:rsid w:val="0078209A"/>
    <w:rsid w:val="00782D8B"/>
    <w:rsid w:val="00782DDE"/>
    <w:rsid w:val="00782DE9"/>
    <w:rsid w:val="00782FA5"/>
    <w:rsid w:val="007831A0"/>
    <w:rsid w:val="00783362"/>
    <w:rsid w:val="00783D22"/>
    <w:rsid w:val="007843C5"/>
    <w:rsid w:val="0078473D"/>
    <w:rsid w:val="00785231"/>
    <w:rsid w:val="0078534E"/>
    <w:rsid w:val="0078565C"/>
    <w:rsid w:val="00785748"/>
    <w:rsid w:val="007864ED"/>
    <w:rsid w:val="00786D9F"/>
    <w:rsid w:val="007872F5"/>
    <w:rsid w:val="00787335"/>
    <w:rsid w:val="0078778C"/>
    <w:rsid w:val="00787F04"/>
    <w:rsid w:val="007902F6"/>
    <w:rsid w:val="007904CF"/>
    <w:rsid w:val="007908E1"/>
    <w:rsid w:val="00790C63"/>
    <w:rsid w:val="00791696"/>
    <w:rsid w:val="0079191A"/>
    <w:rsid w:val="00791D00"/>
    <w:rsid w:val="00792134"/>
    <w:rsid w:val="00792580"/>
    <w:rsid w:val="0079278B"/>
    <w:rsid w:val="00792D5D"/>
    <w:rsid w:val="007930F0"/>
    <w:rsid w:val="0079349E"/>
    <w:rsid w:val="007935B2"/>
    <w:rsid w:val="00793B54"/>
    <w:rsid w:val="00794120"/>
    <w:rsid w:val="00794AB0"/>
    <w:rsid w:val="00794C47"/>
    <w:rsid w:val="00794C97"/>
    <w:rsid w:val="00795156"/>
    <w:rsid w:val="00797426"/>
    <w:rsid w:val="007A026B"/>
    <w:rsid w:val="007A0ECB"/>
    <w:rsid w:val="007A13D4"/>
    <w:rsid w:val="007A1811"/>
    <w:rsid w:val="007A1DF2"/>
    <w:rsid w:val="007A1F7A"/>
    <w:rsid w:val="007A21A4"/>
    <w:rsid w:val="007A5649"/>
    <w:rsid w:val="007A574F"/>
    <w:rsid w:val="007A5F4C"/>
    <w:rsid w:val="007A712C"/>
    <w:rsid w:val="007A7A89"/>
    <w:rsid w:val="007B0078"/>
    <w:rsid w:val="007B090B"/>
    <w:rsid w:val="007B0A94"/>
    <w:rsid w:val="007B0D08"/>
    <w:rsid w:val="007B0E37"/>
    <w:rsid w:val="007B1033"/>
    <w:rsid w:val="007B280A"/>
    <w:rsid w:val="007B2991"/>
    <w:rsid w:val="007B2DD7"/>
    <w:rsid w:val="007B3190"/>
    <w:rsid w:val="007B31A3"/>
    <w:rsid w:val="007B3433"/>
    <w:rsid w:val="007B3B74"/>
    <w:rsid w:val="007B41AB"/>
    <w:rsid w:val="007B4242"/>
    <w:rsid w:val="007B461C"/>
    <w:rsid w:val="007B4DCB"/>
    <w:rsid w:val="007B4F7A"/>
    <w:rsid w:val="007B5433"/>
    <w:rsid w:val="007B5754"/>
    <w:rsid w:val="007B595C"/>
    <w:rsid w:val="007B6035"/>
    <w:rsid w:val="007B639E"/>
    <w:rsid w:val="007B69BB"/>
    <w:rsid w:val="007B6BEE"/>
    <w:rsid w:val="007B70EA"/>
    <w:rsid w:val="007B7172"/>
    <w:rsid w:val="007C07C2"/>
    <w:rsid w:val="007C0B44"/>
    <w:rsid w:val="007C11E5"/>
    <w:rsid w:val="007C179D"/>
    <w:rsid w:val="007C2086"/>
    <w:rsid w:val="007C2A10"/>
    <w:rsid w:val="007C406B"/>
    <w:rsid w:val="007C4308"/>
    <w:rsid w:val="007C487B"/>
    <w:rsid w:val="007C4A88"/>
    <w:rsid w:val="007C52C0"/>
    <w:rsid w:val="007C5485"/>
    <w:rsid w:val="007C5573"/>
    <w:rsid w:val="007C58A2"/>
    <w:rsid w:val="007C5B0F"/>
    <w:rsid w:val="007C5EEA"/>
    <w:rsid w:val="007C6633"/>
    <w:rsid w:val="007C6AB7"/>
    <w:rsid w:val="007C6AED"/>
    <w:rsid w:val="007C6EA6"/>
    <w:rsid w:val="007C6F69"/>
    <w:rsid w:val="007C732E"/>
    <w:rsid w:val="007C7698"/>
    <w:rsid w:val="007C7D3D"/>
    <w:rsid w:val="007C7F2D"/>
    <w:rsid w:val="007C7F53"/>
    <w:rsid w:val="007D01C9"/>
    <w:rsid w:val="007D0359"/>
    <w:rsid w:val="007D0E15"/>
    <w:rsid w:val="007D2441"/>
    <w:rsid w:val="007D2787"/>
    <w:rsid w:val="007D2924"/>
    <w:rsid w:val="007D35D8"/>
    <w:rsid w:val="007D4AA1"/>
    <w:rsid w:val="007D4DBB"/>
    <w:rsid w:val="007D500C"/>
    <w:rsid w:val="007D5481"/>
    <w:rsid w:val="007D59FF"/>
    <w:rsid w:val="007D5B40"/>
    <w:rsid w:val="007D6095"/>
    <w:rsid w:val="007D6328"/>
    <w:rsid w:val="007D66AF"/>
    <w:rsid w:val="007E0EE0"/>
    <w:rsid w:val="007E12EE"/>
    <w:rsid w:val="007E15A4"/>
    <w:rsid w:val="007E1F08"/>
    <w:rsid w:val="007E22A6"/>
    <w:rsid w:val="007E23BA"/>
    <w:rsid w:val="007E24B9"/>
    <w:rsid w:val="007E2652"/>
    <w:rsid w:val="007E2676"/>
    <w:rsid w:val="007E2B54"/>
    <w:rsid w:val="007E2B80"/>
    <w:rsid w:val="007E33BC"/>
    <w:rsid w:val="007E3929"/>
    <w:rsid w:val="007E4199"/>
    <w:rsid w:val="007E41CE"/>
    <w:rsid w:val="007E44D1"/>
    <w:rsid w:val="007E455C"/>
    <w:rsid w:val="007E55B5"/>
    <w:rsid w:val="007E570D"/>
    <w:rsid w:val="007E5C58"/>
    <w:rsid w:val="007E63EA"/>
    <w:rsid w:val="007E693B"/>
    <w:rsid w:val="007E7192"/>
    <w:rsid w:val="007E74B3"/>
    <w:rsid w:val="007E7EAF"/>
    <w:rsid w:val="007F06FA"/>
    <w:rsid w:val="007F0BEC"/>
    <w:rsid w:val="007F0C4E"/>
    <w:rsid w:val="007F0DBC"/>
    <w:rsid w:val="007F2493"/>
    <w:rsid w:val="007F256A"/>
    <w:rsid w:val="007F257B"/>
    <w:rsid w:val="007F3F5D"/>
    <w:rsid w:val="007F402E"/>
    <w:rsid w:val="007F4B63"/>
    <w:rsid w:val="007F4EBE"/>
    <w:rsid w:val="007F5238"/>
    <w:rsid w:val="007F5347"/>
    <w:rsid w:val="007F5FD8"/>
    <w:rsid w:val="007F6264"/>
    <w:rsid w:val="007F6274"/>
    <w:rsid w:val="007F6826"/>
    <w:rsid w:val="007F6924"/>
    <w:rsid w:val="007F72AF"/>
    <w:rsid w:val="0080024C"/>
    <w:rsid w:val="008005AC"/>
    <w:rsid w:val="008007F7"/>
    <w:rsid w:val="00800E5A"/>
    <w:rsid w:val="00801949"/>
    <w:rsid w:val="00801D9B"/>
    <w:rsid w:val="008029CC"/>
    <w:rsid w:val="00802CFB"/>
    <w:rsid w:val="00803233"/>
    <w:rsid w:val="0080333D"/>
    <w:rsid w:val="008041F5"/>
    <w:rsid w:val="008042E3"/>
    <w:rsid w:val="008048E3"/>
    <w:rsid w:val="00804A84"/>
    <w:rsid w:val="00804BBE"/>
    <w:rsid w:val="00804EEA"/>
    <w:rsid w:val="00806185"/>
    <w:rsid w:val="008062D3"/>
    <w:rsid w:val="00807CC7"/>
    <w:rsid w:val="00810941"/>
    <w:rsid w:val="00810AA8"/>
    <w:rsid w:val="00810FE4"/>
    <w:rsid w:val="0081119E"/>
    <w:rsid w:val="00811C19"/>
    <w:rsid w:val="00812955"/>
    <w:rsid w:val="00812A5B"/>
    <w:rsid w:val="00813217"/>
    <w:rsid w:val="00813640"/>
    <w:rsid w:val="00813948"/>
    <w:rsid w:val="00813F24"/>
    <w:rsid w:val="00814036"/>
    <w:rsid w:val="008154E9"/>
    <w:rsid w:val="0081551C"/>
    <w:rsid w:val="00815CB1"/>
    <w:rsid w:val="008167B0"/>
    <w:rsid w:val="0081706C"/>
    <w:rsid w:val="008175B2"/>
    <w:rsid w:val="008177CF"/>
    <w:rsid w:val="00817D5D"/>
    <w:rsid w:val="00820462"/>
    <w:rsid w:val="0082049C"/>
    <w:rsid w:val="00820CD1"/>
    <w:rsid w:val="00820E96"/>
    <w:rsid w:val="008211ED"/>
    <w:rsid w:val="0082202B"/>
    <w:rsid w:val="00822040"/>
    <w:rsid w:val="0082305E"/>
    <w:rsid w:val="0082348F"/>
    <w:rsid w:val="0082389E"/>
    <w:rsid w:val="00823D3A"/>
    <w:rsid w:val="00824C1B"/>
    <w:rsid w:val="008250E9"/>
    <w:rsid w:val="00825138"/>
    <w:rsid w:val="00825661"/>
    <w:rsid w:val="00825926"/>
    <w:rsid w:val="00825F81"/>
    <w:rsid w:val="00826F90"/>
    <w:rsid w:val="00827101"/>
    <w:rsid w:val="00827541"/>
    <w:rsid w:val="00827B6C"/>
    <w:rsid w:val="00827F6D"/>
    <w:rsid w:val="0083014C"/>
    <w:rsid w:val="00830177"/>
    <w:rsid w:val="00830C82"/>
    <w:rsid w:val="00831142"/>
    <w:rsid w:val="00832966"/>
    <w:rsid w:val="00832D44"/>
    <w:rsid w:val="00834660"/>
    <w:rsid w:val="00834EF1"/>
    <w:rsid w:val="008353A3"/>
    <w:rsid w:val="00835476"/>
    <w:rsid w:val="008354F7"/>
    <w:rsid w:val="00835CAA"/>
    <w:rsid w:val="00835D9D"/>
    <w:rsid w:val="0083611E"/>
    <w:rsid w:val="00836480"/>
    <w:rsid w:val="00836793"/>
    <w:rsid w:val="00836A86"/>
    <w:rsid w:val="008372C8"/>
    <w:rsid w:val="0083756E"/>
    <w:rsid w:val="008375C9"/>
    <w:rsid w:val="008426AB"/>
    <w:rsid w:val="00842DF9"/>
    <w:rsid w:val="0084305D"/>
    <w:rsid w:val="00843511"/>
    <w:rsid w:val="00843A62"/>
    <w:rsid w:val="00843B20"/>
    <w:rsid w:val="00843DF4"/>
    <w:rsid w:val="00843E00"/>
    <w:rsid w:val="00844850"/>
    <w:rsid w:val="008450CC"/>
    <w:rsid w:val="008455B1"/>
    <w:rsid w:val="00847F74"/>
    <w:rsid w:val="00850B9B"/>
    <w:rsid w:val="00850F67"/>
    <w:rsid w:val="008511A0"/>
    <w:rsid w:val="008511AE"/>
    <w:rsid w:val="008511EB"/>
    <w:rsid w:val="00851C1F"/>
    <w:rsid w:val="00851C53"/>
    <w:rsid w:val="0085223B"/>
    <w:rsid w:val="00852516"/>
    <w:rsid w:val="00852E57"/>
    <w:rsid w:val="008534FF"/>
    <w:rsid w:val="008538E1"/>
    <w:rsid w:val="00853BAA"/>
    <w:rsid w:val="0085496A"/>
    <w:rsid w:val="0085570C"/>
    <w:rsid w:val="00855C17"/>
    <w:rsid w:val="00855F4B"/>
    <w:rsid w:val="00856FEA"/>
    <w:rsid w:val="00857DF9"/>
    <w:rsid w:val="00857EDE"/>
    <w:rsid w:val="008600CB"/>
    <w:rsid w:val="008607FD"/>
    <w:rsid w:val="008609A0"/>
    <w:rsid w:val="00860AE8"/>
    <w:rsid w:val="00860F67"/>
    <w:rsid w:val="008611E8"/>
    <w:rsid w:val="008613FC"/>
    <w:rsid w:val="008615D6"/>
    <w:rsid w:val="0086186E"/>
    <w:rsid w:val="008629B2"/>
    <w:rsid w:val="00862A95"/>
    <w:rsid w:val="00862A9F"/>
    <w:rsid w:val="0086334C"/>
    <w:rsid w:val="00864206"/>
    <w:rsid w:val="00864AB6"/>
    <w:rsid w:val="00864F1F"/>
    <w:rsid w:val="00865D0B"/>
    <w:rsid w:val="00865F84"/>
    <w:rsid w:val="0086666F"/>
    <w:rsid w:val="00866ED1"/>
    <w:rsid w:val="008674D5"/>
    <w:rsid w:val="008679FA"/>
    <w:rsid w:val="00867A73"/>
    <w:rsid w:val="008702CD"/>
    <w:rsid w:val="00871CB7"/>
    <w:rsid w:val="00871CEF"/>
    <w:rsid w:val="00872039"/>
    <w:rsid w:val="00872261"/>
    <w:rsid w:val="00872BCD"/>
    <w:rsid w:val="00873643"/>
    <w:rsid w:val="00873C1D"/>
    <w:rsid w:val="00873DBD"/>
    <w:rsid w:val="00874485"/>
    <w:rsid w:val="00874532"/>
    <w:rsid w:val="008756B9"/>
    <w:rsid w:val="00876BA4"/>
    <w:rsid w:val="00876D60"/>
    <w:rsid w:val="00876E29"/>
    <w:rsid w:val="00876F22"/>
    <w:rsid w:val="00877230"/>
    <w:rsid w:val="008773D3"/>
    <w:rsid w:val="00877F68"/>
    <w:rsid w:val="008800CE"/>
    <w:rsid w:val="008803D6"/>
    <w:rsid w:val="008806EE"/>
    <w:rsid w:val="00880861"/>
    <w:rsid w:val="0088094E"/>
    <w:rsid w:val="00880C4D"/>
    <w:rsid w:val="008810B6"/>
    <w:rsid w:val="008818F2"/>
    <w:rsid w:val="00881E82"/>
    <w:rsid w:val="00882204"/>
    <w:rsid w:val="00882CAB"/>
    <w:rsid w:val="00882CE8"/>
    <w:rsid w:val="0088333D"/>
    <w:rsid w:val="00883B7F"/>
    <w:rsid w:val="00884F45"/>
    <w:rsid w:val="008850EE"/>
    <w:rsid w:val="008851C4"/>
    <w:rsid w:val="008853D1"/>
    <w:rsid w:val="008854DB"/>
    <w:rsid w:val="00886200"/>
    <w:rsid w:val="008864EE"/>
    <w:rsid w:val="008865CE"/>
    <w:rsid w:val="00886635"/>
    <w:rsid w:val="0088704F"/>
    <w:rsid w:val="008872D5"/>
    <w:rsid w:val="00887CF0"/>
    <w:rsid w:val="00887EB9"/>
    <w:rsid w:val="00890A00"/>
    <w:rsid w:val="00890AD9"/>
    <w:rsid w:val="00891483"/>
    <w:rsid w:val="00891646"/>
    <w:rsid w:val="00891723"/>
    <w:rsid w:val="008917C4"/>
    <w:rsid w:val="00891912"/>
    <w:rsid w:val="008919DC"/>
    <w:rsid w:val="00891DAD"/>
    <w:rsid w:val="00891FF3"/>
    <w:rsid w:val="0089222A"/>
    <w:rsid w:val="008923A4"/>
    <w:rsid w:val="00892CD4"/>
    <w:rsid w:val="00894037"/>
    <w:rsid w:val="00895271"/>
    <w:rsid w:val="0089741F"/>
    <w:rsid w:val="00897B16"/>
    <w:rsid w:val="008A076A"/>
    <w:rsid w:val="008A100F"/>
    <w:rsid w:val="008A10C0"/>
    <w:rsid w:val="008A1C1D"/>
    <w:rsid w:val="008A1C47"/>
    <w:rsid w:val="008A1CF8"/>
    <w:rsid w:val="008A1E6B"/>
    <w:rsid w:val="008A1FA6"/>
    <w:rsid w:val="008A21AD"/>
    <w:rsid w:val="008A24E1"/>
    <w:rsid w:val="008A2C66"/>
    <w:rsid w:val="008A2CED"/>
    <w:rsid w:val="008A2E0B"/>
    <w:rsid w:val="008A2EDC"/>
    <w:rsid w:val="008A377E"/>
    <w:rsid w:val="008A3CC8"/>
    <w:rsid w:val="008A3E69"/>
    <w:rsid w:val="008A4394"/>
    <w:rsid w:val="008A47DB"/>
    <w:rsid w:val="008A5158"/>
    <w:rsid w:val="008A52C9"/>
    <w:rsid w:val="008A5CAB"/>
    <w:rsid w:val="008A62DA"/>
    <w:rsid w:val="008A675E"/>
    <w:rsid w:val="008A6CD2"/>
    <w:rsid w:val="008A7121"/>
    <w:rsid w:val="008B002B"/>
    <w:rsid w:val="008B13C4"/>
    <w:rsid w:val="008B13DD"/>
    <w:rsid w:val="008B165B"/>
    <w:rsid w:val="008B16C0"/>
    <w:rsid w:val="008B1892"/>
    <w:rsid w:val="008B2F63"/>
    <w:rsid w:val="008B35D8"/>
    <w:rsid w:val="008B3859"/>
    <w:rsid w:val="008B391C"/>
    <w:rsid w:val="008B3A1C"/>
    <w:rsid w:val="008B3FD9"/>
    <w:rsid w:val="008B3FE6"/>
    <w:rsid w:val="008B473B"/>
    <w:rsid w:val="008B5106"/>
    <w:rsid w:val="008B591A"/>
    <w:rsid w:val="008B7BC4"/>
    <w:rsid w:val="008B7D5A"/>
    <w:rsid w:val="008B7EE2"/>
    <w:rsid w:val="008B7F98"/>
    <w:rsid w:val="008C036A"/>
    <w:rsid w:val="008C055A"/>
    <w:rsid w:val="008C1032"/>
    <w:rsid w:val="008C1349"/>
    <w:rsid w:val="008C18DE"/>
    <w:rsid w:val="008C1CC2"/>
    <w:rsid w:val="008C1E68"/>
    <w:rsid w:val="008C1E79"/>
    <w:rsid w:val="008C1EB6"/>
    <w:rsid w:val="008C239F"/>
    <w:rsid w:val="008C2BFA"/>
    <w:rsid w:val="008C2C84"/>
    <w:rsid w:val="008C3096"/>
    <w:rsid w:val="008C36C8"/>
    <w:rsid w:val="008C47DE"/>
    <w:rsid w:val="008C4D3D"/>
    <w:rsid w:val="008C52BF"/>
    <w:rsid w:val="008C56A6"/>
    <w:rsid w:val="008C5D9D"/>
    <w:rsid w:val="008C5EBC"/>
    <w:rsid w:val="008C63BC"/>
    <w:rsid w:val="008C68C2"/>
    <w:rsid w:val="008C6E35"/>
    <w:rsid w:val="008C70E9"/>
    <w:rsid w:val="008C712D"/>
    <w:rsid w:val="008C73B5"/>
    <w:rsid w:val="008C7B40"/>
    <w:rsid w:val="008D079F"/>
    <w:rsid w:val="008D14B7"/>
    <w:rsid w:val="008D18B0"/>
    <w:rsid w:val="008D1A44"/>
    <w:rsid w:val="008D1F94"/>
    <w:rsid w:val="008D1FEB"/>
    <w:rsid w:val="008D25EC"/>
    <w:rsid w:val="008D272D"/>
    <w:rsid w:val="008D273B"/>
    <w:rsid w:val="008D2DE5"/>
    <w:rsid w:val="008D2F76"/>
    <w:rsid w:val="008D2FF5"/>
    <w:rsid w:val="008D3164"/>
    <w:rsid w:val="008D32A3"/>
    <w:rsid w:val="008D3A30"/>
    <w:rsid w:val="008D4837"/>
    <w:rsid w:val="008D4C23"/>
    <w:rsid w:val="008D4D7D"/>
    <w:rsid w:val="008D52E4"/>
    <w:rsid w:val="008D536A"/>
    <w:rsid w:val="008D572D"/>
    <w:rsid w:val="008D5A40"/>
    <w:rsid w:val="008D5BE1"/>
    <w:rsid w:val="008D6616"/>
    <w:rsid w:val="008D6E77"/>
    <w:rsid w:val="008D7398"/>
    <w:rsid w:val="008D79CD"/>
    <w:rsid w:val="008E011C"/>
    <w:rsid w:val="008E026A"/>
    <w:rsid w:val="008E1CBA"/>
    <w:rsid w:val="008E1CFD"/>
    <w:rsid w:val="008E2949"/>
    <w:rsid w:val="008E2AFB"/>
    <w:rsid w:val="008E33B1"/>
    <w:rsid w:val="008E3BF1"/>
    <w:rsid w:val="008E3D3C"/>
    <w:rsid w:val="008E447F"/>
    <w:rsid w:val="008E4890"/>
    <w:rsid w:val="008E582D"/>
    <w:rsid w:val="008E5DBC"/>
    <w:rsid w:val="008E6D19"/>
    <w:rsid w:val="008E6D77"/>
    <w:rsid w:val="008E733F"/>
    <w:rsid w:val="008E7917"/>
    <w:rsid w:val="008E7B0E"/>
    <w:rsid w:val="008E7C74"/>
    <w:rsid w:val="008E7EC3"/>
    <w:rsid w:val="008F0585"/>
    <w:rsid w:val="008F0AD0"/>
    <w:rsid w:val="008F0EE1"/>
    <w:rsid w:val="008F1055"/>
    <w:rsid w:val="008F16C7"/>
    <w:rsid w:val="008F290D"/>
    <w:rsid w:val="008F2A3E"/>
    <w:rsid w:val="008F3657"/>
    <w:rsid w:val="008F3999"/>
    <w:rsid w:val="008F3DA1"/>
    <w:rsid w:val="008F3F67"/>
    <w:rsid w:val="008F40B6"/>
    <w:rsid w:val="008F4167"/>
    <w:rsid w:val="008F45D8"/>
    <w:rsid w:val="008F4761"/>
    <w:rsid w:val="008F4B1B"/>
    <w:rsid w:val="008F4B8E"/>
    <w:rsid w:val="008F5223"/>
    <w:rsid w:val="008F54C4"/>
    <w:rsid w:val="008F577F"/>
    <w:rsid w:val="008F5947"/>
    <w:rsid w:val="008F5FD0"/>
    <w:rsid w:val="008F637A"/>
    <w:rsid w:val="008F644A"/>
    <w:rsid w:val="008F68CD"/>
    <w:rsid w:val="008F70AE"/>
    <w:rsid w:val="008F749E"/>
    <w:rsid w:val="008F75FA"/>
    <w:rsid w:val="008F7757"/>
    <w:rsid w:val="008F7DFA"/>
    <w:rsid w:val="00900697"/>
    <w:rsid w:val="00900DFD"/>
    <w:rsid w:val="00901125"/>
    <w:rsid w:val="00901172"/>
    <w:rsid w:val="0090223F"/>
    <w:rsid w:val="009024D8"/>
    <w:rsid w:val="00902D38"/>
    <w:rsid w:val="00902EB3"/>
    <w:rsid w:val="00903D98"/>
    <w:rsid w:val="00903EA0"/>
    <w:rsid w:val="00905896"/>
    <w:rsid w:val="00905898"/>
    <w:rsid w:val="00905999"/>
    <w:rsid w:val="00905A8D"/>
    <w:rsid w:val="00906454"/>
    <w:rsid w:val="00906CDD"/>
    <w:rsid w:val="009070C0"/>
    <w:rsid w:val="0090795D"/>
    <w:rsid w:val="009101AD"/>
    <w:rsid w:val="009104C0"/>
    <w:rsid w:val="00910BCF"/>
    <w:rsid w:val="009113C0"/>
    <w:rsid w:val="00911679"/>
    <w:rsid w:val="00911A54"/>
    <w:rsid w:val="00911F8B"/>
    <w:rsid w:val="0091250E"/>
    <w:rsid w:val="00912AC2"/>
    <w:rsid w:val="00912C28"/>
    <w:rsid w:val="00913D79"/>
    <w:rsid w:val="00913D92"/>
    <w:rsid w:val="00914992"/>
    <w:rsid w:val="00914B83"/>
    <w:rsid w:val="0091599D"/>
    <w:rsid w:val="00915A20"/>
    <w:rsid w:val="00916057"/>
    <w:rsid w:val="009178A6"/>
    <w:rsid w:val="00920093"/>
    <w:rsid w:val="0092032C"/>
    <w:rsid w:val="00920C80"/>
    <w:rsid w:val="00921439"/>
    <w:rsid w:val="009215E3"/>
    <w:rsid w:val="009215F5"/>
    <w:rsid w:val="009217D7"/>
    <w:rsid w:val="00922071"/>
    <w:rsid w:val="0092296B"/>
    <w:rsid w:val="00923893"/>
    <w:rsid w:val="00923AF3"/>
    <w:rsid w:val="00923C82"/>
    <w:rsid w:val="0092519E"/>
    <w:rsid w:val="00925431"/>
    <w:rsid w:val="00926AAB"/>
    <w:rsid w:val="00927464"/>
    <w:rsid w:val="00927887"/>
    <w:rsid w:val="009278B7"/>
    <w:rsid w:val="009301A7"/>
    <w:rsid w:val="009301E9"/>
    <w:rsid w:val="0093032A"/>
    <w:rsid w:val="00930360"/>
    <w:rsid w:val="00930B98"/>
    <w:rsid w:val="00930E41"/>
    <w:rsid w:val="0093176F"/>
    <w:rsid w:val="00931A56"/>
    <w:rsid w:val="00932055"/>
    <w:rsid w:val="00932153"/>
    <w:rsid w:val="00932422"/>
    <w:rsid w:val="0093246A"/>
    <w:rsid w:val="00932E6E"/>
    <w:rsid w:val="00932E9B"/>
    <w:rsid w:val="009331D1"/>
    <w:rsid w:val="00933FDE"/>
    <w:rsid w:val="00934A26"/>
    <w:rsid w:val="00934D56"/>
    <w:rsid w:val="00935086"/>
    <w:rsid w:val="009352CF"/>
    <w:rsid w:val="00935786"/>
    <w:rsid w:val="009362C4"/>
    <w:rsid w:val="0093696A"/>
    <w:rsid w:val="00936E8C"/>
    <w:rsid w:val="009377E2"/>
    <w:rsid w:val="00937DF1"/>
    <w:rsid w:val="00941034"/>
    <w:rsid w:val="00941540"/>
    <w:rsid w:val="009417D8"/>
    <w:rsid w:val="00941B99"/>
    <w:rsid w:val="009420AE"/>
    <w:rsid w:val="0094213F"/>
    <w:rsid w:val="009428A8"/>
    <w:rsid w:val="009435D8"/>
    <w:rsid w:val="009438D0"/>
    <w:rsid w:val="00943C9D"/>
    <w:rsid w:val="00943FE1"/>
    <w:rsid w:val="00944D45"/>
    <w:rsid w:val="00944E10"/>
    <w:rsid w:val="009453CC"/>
    <w:rsid w:val="00945BE5"/>
    <w:rsid w:val="00945E3F"/>
    <w:rsid w:val="00945F91"/>
    <w:rsid w:val="0094609D"/>
    <w:rsid w:val="00946642"/>
    <w:rsid w:val="0094669D"/>
    <w:rsid w:val="00946FFA"/>
    <w:rsid w:val="009474EF"/>
    <w:rsid w:val="00947CA0"/>
    <w:rsid w:val="00951750"/>
    <w:rsid w:val="00951828"/>
    <w:rsid w:val="009529A7"/>
    <w:rsid w:val="00952B83"/>
    <w:rsid w:val="00954E2A"/>
    <w:rsid w:val="00954EE7"/>
    <w:rsid w:val="009552DA"/>
    <w:rsid w:val="00955592"/>
    <w:rsid w:val="00956449"/>
    <w:rsid w:val="00956AA8"/>
    <w:rsid w:val="0095706E"/>
    <w:rsid w:val="009578FF"/>
    <w:rsid w:val="00957A65"/>
    <w:rsid w:val="00957EE9"/>
    <w:rsid w:val="009603E6"/>
    <w:rsid w:val="009605E8"/>
    <w:rsid w:val="00960F49"/>
    <w:rsid w:val="0096159C"/>
    <w:rsid w:val="00961DBC"/>
    <w:rsid w:val="009628D2"/>
    <w:rsid w:val="0096352E"/>
    <w:rsid w:val="00963C43"/>
    <w:rsid w:val="00963EFD"/>
    <w:rsid w:val="0096429C"/>
    <w:rsid w:val="009644B6"/>
    <w:rsid w:val="0096467E"/>
    <w:rsid w:val="00965913"/>
    <w:rsid w:val="00965E30"/>
    <w:rsid w:val="009668CF"/>
    <w:rsid w:val="00966A1D"/>
    <w:rsid w:val="00966C79"/>
    <w:rsid w:val="00966FEB"/>
    <w:rsid w:val="00967034"/>
    <w:rsid w:val="009677E4"/>
    <w:rsid w:val="009679EE"/>
    <w:rsid w:val="00967EB8"/>
    <w:rsid w:val="00970125"/>
    <w:rsid w:val="0097069E"/>
    <w:rsid w:val="009715E6"/>
    <w:rsid w:val="00971ADF"/>
    <w:rsid w:val="00971CB1"/>
    <w:rsid w:val="00972169"/>
    <w:rsid w:val="0097216D"/>
    <w:rsid w:val="00972C4E"/>
    <w:rsid w:val="00972F47"/>
    <w:rsid w:val="00973971"/>
    <w:rsid w:val="00973A16"/>
    <w:rsid w:val="0097479B"/>
    <w:rsid w:val="0097488A"/>
    <w:rsid w:val="009748CC"/>
    <w:rsid w:val="009755F9"/>
    <w:rsid w:val="009757A5"/>
    <w:rsid w:val="00975891"/>
    <w:rsid w:val="00975F07"/>
    <w:rsid w:val="009767B5"/>
    <w:rsid w:val="0097709A"/>
    <w:rsid w:val="00977361"/>
    <w:rsid w:val="00977C47"/>
    <w:rsid w:val="00977F53"/>
    <w:rsid w:val="0098022D"/>
    <w:rsid w:val="00980821"/>
    <w:rsid w:val="00980BB5"/>
    <w:rsid w:val="00980BD7"/>
    <w:rsid w:val="00980CBF"/>
    <w:rsid w:val="00980F8E"/>
    <w:rsid w:val="00981013"/>
    <w:rsid w:val="00981527"/>
    <w:rsid w:val="00981569"/>
    <w:rsid w:val="0098167C"/>
    <w:rsid w:val="009819E5"/>
    <w:rsid w:val="00981BE7"/>
    <w:rsid w:val="00981E8C"/>
    <w:rsid w:val="00982059"/>
    <w:rsid w:val="00982211"/>
    <w:rsid w:val="00982692"/>
    <w:rsid w:val="009827EB"/>
    <w:rsid w:val="0098363A"/>
    <w:rsid w:val="009851E5"/>
    <w:rsid w:val="009856CE"/>
    <w:rsid w:val="009857E7"/>
    <w:rsid w:val="00985806"/>
    <w:rsid w:val="0098616B"/>
    <w:rsid w:val="009869E9"/>
    <w:rsid w:val="00986ABA"/>
    <w:rsid w:val="009870C8"/>
    <w:rsid w:val="0098719D"/>
    <w:rsid w:val="00987425"/>
    <w:rsid w:val="00987998"/>
    <w:rsid w:val="00987C78"/>
    <w:rsid w:val="0099035F"/>
    <w:rsid w:val="00990AA8"/>
    <w:rsid w:val="00991537"/>
    <w:rsid w:val="00991B3F"/>
    <w:rsid w:val="00991D28"/>
    <w:rsid w:val="009921C4"/>
    <w:rsid w:val="009924AA"/>
    <w:rsid w:val="009927FB"/>
    <w:rsid w:val="00992A79"/>
    <w:rsid w:val="009945E7"/>
    <w:rsid w:val="009949D2"/>
    <w:rsid w:val="009949E3"/>
    <w:rsid w:val="00994C45"/>
    <w:rsid w:val="00994F9A"/>
    <w:rsid w:val="0099529B"/>
    <w:rsid w:val="0099550D"/>
    <w:rsid w:val="00995A22"/>
    <w:rsid w:val="0099605D"/>
    <w:rsid w:val="0099634D"/>
    <w:rsid w:val="00996402"/>
    <w:rsid w:val="00996563"/>
    <w:rsid w:val="00996705"/>
    <w:rsid w:val="00997530"/>
    <w:rsid w:val="00997563"/>
    <w:rsid w:val="009975C8"/>
    <w:rsid w:val="009A04AB"/>
    <w:rsid w:val="009A1743"/>
    <w:rsid w:val="009A1812"/>
    <w:rsid w:val="009A2CFA"/>
    <w:rsid w:val="009A2D62"/>
    <w:rsid w:val="009A497F"/>
    <w:rsid w:val="009A4CC7"/>
    <w:rsid w:val="009A4E56"/>
    <w:rsid w:val="009A5A08"/>
    <w:rsid w:val="009A5BE4"/>
    <w:rsid w:val="009A5D1F"/>
    <w:rsid w:val="009A68F0"/>
    <w:rsid w:val="009A7071"/>
    <w:rsid w:val="009A729F"/>
    <w:rsid w:val="009A7E31"/>
    <w:rsid w:val="009B0137"/>
    <w:rsid w:val="009B077B"/>
    <w:rsid w:val="009B0B20"/>
    <w:rsid w:val="009B1B40"/>
    <w:rsid w:val="009B2469"/>
    <w:rsid w:val="009B27C6"/>
    <w:rsid w:val="009B2D51"/>
    <w:rsid w:val="009B2E1C"/>
    <w:rsid w:val="009B30BB"/>
    <w:rsid w:val="009B37F4"/>
    <w:rsid w:val="009B3F3A"/>
    <w:rsid w:val="009B4162"/>
    <w:rsid w:val="009B4801"/>
    <w:rsid w:val="009B5429"/>
    <w:rsid w:val="009B5436"/>
    <w:rsid w:val="009B56EC"/>
    <w:rsid w:val="009B5EAC"/>
    <w:rsid w:val="009B5F06"/>
    <w:rsid w:val="009B62D7"/>
    <w:rsid w:val="009B6980"/>
    <w:rsid w:val="009C0311"/>
    <w:rsid w:val="009C034A"/>
    <w:rsid w:val="009C0767"/>
    <w:rsid w:val="009C1769"/>
    <w:rsid w:val="009C2171"/>
    <w:rsid w:val="009C25F9"/>
    <w:rsid w:val="009C2CAA"/>
    <w:rsid w:val="009C31CE"/>
    <w:rsid w:val="009C34BA"/>
    <w:rsid w:val="009C3BD5"/>
    <w:rsid w:val="009C3D4F"/>
    <w:rsid w:val="009C453F"/>
    <w:rsid w:val="009C495C"/>
    <w:rsid w:val="009C5276"/>
    <w:rsid w:val="009C6562"/>
    <w:rsid w:val="009C665A"/>
    <w:rsid w:val="009C7559"/>
    <w:rsid w:val="009C7612"/>
    <w:rsid w:val="009C7686"/>
    <w:rsid w:val="009C7D78"/>
    <w:rsid w:val="009C7F4F"/>
    <w:rsid w:val="009D0033"/>
    <w:rsid w:val="009D0B2B"/>
    <w:rsid w:val="009D0E9C"/>
    <w:rsid w:val="009D1028"/>
    <w:rsid w:val="009D1627"/>
    <w:rsid w:val="009D1D89"/>
    <w:rsid w:val="009D1FCD"/>
    <w:rsid w:val="009D2334"/>
    <w:rsid w:val="009D25CC"/>
    <w:rsid w:val="009D309D"/>
    <w:rsid w:val="009D3706"/>
    <w:rsid w:val="009D3B98"/>
    <w:rsid w:val="009D433A"/>
    <w:rsid w:val="009D43AF"/>
    <w:rsid w:val="009D45DE"/>
    <w:rsid w:val="009D46E5"/>
    <w:rsid w:val="009D55A3"/>
    <w:rsid w:val="009D58B3"/>
    <w:rsid w:val="009D60A1"/>
    <w:rsid w:val="009D6206"/>
    <w:rsid w:val="009D6374"/>
    <w:rsid w:val="009D6414"/>
    <w:rsid w:val="009D68E0"/>
    <w:rsid w:val="009D6F0E"/>
    <w:rsid w:val="009D70E4"/>
    <w:rsid w:val="009D7240"/>
    <w:rsid w:val="009D7898"/>
    <w:rsid w:val="009D7C45"/>
    <w:rsid w:val="009E08B7"/>
    <w:rsid w:val="009E1E69"/>
    <w:rsid w:val="009E20CC"/>
    <w:rsid w:val="009E2415"/>
    <w:rsid w:val="009E2730"/>
    <w:rsid w:val="009E2B1E"/>
    <w:rsid w:val="009E2B54"/>
    <w:rsid w:val="009E35F6"/>
    <w:rsid w:val="009E3884"/>
    <w:rsid w:val="009E4004"/>
    <w:rsid w:val="009E439D"/>
    <w:rsid w:val="009E589C"/>
    <w:rsid w:val="009E59F5"/>
    <w:rsid w:val="009E5B63"/>
    <w:rsid w:val="009E6445"/>
    <w:rsid w:val="009E7119"/>
    <w:rsid w:val="009E737E"/>
    <w:rsid w:val="009E77D4"/>
    <w:rsid w:val="009F03A1"/>
    <w:rsid w:val="009F07C9"/>
    <w:rsid w:val="009F15F6"/>
    <w:rsid w:val="009F19B3"/>
    <w:rsid w:val="009F2B60"/>
    <w:rsid w:val="009F2E34"/>
    <w:rsid w:val="009F3842"/>
    <w:rsid w:val="009F38EE"/>
    <w:rsid w:val="009F3BCD"/>
    <w:rsid w:val="009F48A3"/>
    <w:rsid w:val="009F4F06"/>
    <w:rsid w:val="009F5312"/>
    <w:rsid w:val="009F54F9"/>
    <w:rsid w:val="009F6820"/>
    <w:rsid w:val="009F6882"/>
    <w:rsid w:val="009F7000"/>
    <w:rsid w:val="009F75A3"/>
    <w:rsid w:val="009F792D"/>
    <w:rsid w:val="009F7DA5"/>
    <w:rsid w:val="009F7E76"/>
    <w:rsid w:val="009F7FE5"/>
    <w:rsid w:val="00A00DD8"/>
    <w:rsid w:val="00A01578"/>
    <w:rsid w:val="00A01638"/>
    <w:rsid w:val="00A017AC"/>
    <w:rsid w:val="00A020F1"/>
    <w:rsid w:val="00A021AB"/>
    <w:rsid w:val="00A025F1"/>
    <w:rsid w:val="00A02960"/>
    <w:rsid w:val="00A02A77"/>
    <w:rsid w:val="00A02D77"/>
    <w:rsid w:val="00A03032"/>
    <w:rsid w:val="00A0334E"/>
    <w:rsid w:val="00A03C91"/>
    <w:rsid w:val="00A03D04"/>
    <w:rsid w:val="00A03E79"/>
    <w:rsid w:val="00A04105"/>
    <w:rsid w:val="00A04535"/>
    <w:rsid w:val="00A054FB"/>
    <w:rsid w:val="00A05691"/>
    <w:rsid w:val="00A05CEA"/>
    <w:rsid w:val="00A05FA8"/>
    <w:rsid w:val="00A07048"/>
    <w:rsid w:val="00A070E0"/>
    <w:rsid w:val="00A073EE"/>
    <w:rsid w:val="00A07493"/>
    <w:rsid w:val="00A074A2"/>
    <w:rsid w:val="00A0767C"/>
    <w:rsid w:val="00A10250"/>
    <w:rsid w:val="00A104DD"/>
    <w:rsid w:val="00A105BD"/>
    <w:rsid w:val="00A11213"/>
    <w:rsid w:val="00A11721"/>
    <w:rsid w:val="00A11B3E"/>
    <w:rsid w:val="00A11C30"/>
    <w:rsid w:val="00A12128"/>
    <w:rsid w:val="00A1239B"/>
    <w:rsid w:val="00A127C1"/>
    <w:rsid w:val="00A13285"/>
    <w:rsid w:val="00A13820"/>
    <w:rsid w:val="00A142D6"/>
    <w:rsid w:val="00A1437D"/>
    <w:rsid w:val="00A14CDE"/>
    <w:rsid w:val="00A14DED"/>
    <w:rsid w:val="00A1599F"/>
    <w:rsid w:val="00A15F6E"/>
    <w:rsid w:val="00A16566"/>
    <w:rsid w:val="00A177EC"/>
    <w:rsid w:val="00A20550"/>
    <w:rsid w:val="00A22AE9"/>
    <w:rsid w:val="00A22D6D"/>
    <w:rsid w:val="00A22ED6"/>
    <w:rsid w:val="00A22EFD"/>
    <w:rsid w:val="00A231CA"/>
    <w:rsid w:val="00A23448"/>
    <w:rsid w:val="00A23744"/>
    <w:rsid w:val="00A2505C"/>
    <w:rsid w:val="00A25C79"/>
    <w:rsid w:val="00A25E37"/>
    <w:rsid w:val="00A26384"/>
    <w:rsid w:val="00A266FB"/>
    <w:rsid w:val="00A27809"/>
    <w:rsid w:val="00A27C2B"/>
    <w:rsid w:val="00A303D2"/>
    <w:rsid w:val="00A309DA"/>
    <w:rsid w:val="00A30AF7"/>
    <w:rsid w:val="00A311DB"/>
    <w:rsid w:val="00A31A1E"/>
    <w:rsid w:val="00A3359C"/>
    <w:rsid w:val="00A3372A"/>
    <w:rsid w:val="00A33A60"/>
    <w:rsid w:val="00A33E2B"/>
    <w:rsid w:val="00A34352"/>
    <w:rsid w:val="00A346F7"/>
    <w:rsid w:val="00A3471F"/>
    <w:rsid w:val="00A34815"/>
    <w:rsid w:val="00A34A81"/>
    <w:rsid w:val="00A34EEF"/>
    <w:rsid w:val="00A35225"/>
    <w:rsid w:val="00A35385"/>
    <w:rsid w:val="00A353B1"/>
    <w:rsid w:val="00A355B9"/>
    <w:rsid w:val="00A35B13"/>
    <w:rsid w:val="00A35FA7"/>
    <w:rsid w:val="00A36BE6"/>
    <w:rsid w:val="00A36C8E"/>
    <w:rsid w:val="00A36EFD"/>
    <w:rsid w:val="00A3748D"/>
    <w:rsid w:val="00A401FC"/>
    <w:rsid w:val="00A403BF"/>
    <w:rsid w:val="00A40580"/>
    <w:rsid w:val="00A40863"/>
    <w:rsid w:val="00A40C8E"/>
    <w:rsid w:val="00A40CEC"/>
    <w:rsid w:val="00A41638"/>
    <w:rsid w:val="00A4193E"/>
    <w:rsid w:val="00A42381"/>
    <w:rsid w:val="00A42470"/>
    <w:rsid w:val="00A427A9"/>
    <w:rsid w:val="00A42FD4"/>
    <w:rsid w:val="00A4364F"/>
    <w:rsid w:val="00A437EC"/>
    <w:rsid w:val="00A43B4C"/>
    <w:rsid w:val="00A43FD2"/>
    <w:rsid w:val="00A440C2"/>
    <w:rsid w:val="00A445E4"/>
    <w:rsid w:val="00A451E5"/>
    <w:rsid w:val="00A4553D"/>
    <w:rsid w:val="00A45954"/>
    <w:rsid w:val="00A45E2E"/>
    <w:rsid w:val="00A462C1"/>
    <w:rsid w:val="00A46764"/>
    <w:rsid w:val="00A46E33"/>
    <w:rsid w:val="00A47942"/>
    <w:rsid w:val="00A47DEA"/>
    <w:rsid w:val="00A50054"/>
    <w:rsid w:val="00A505C3"/>
    <w:rsid w:val="00A509E9"/>
    <w:rsid w:val="00A50C83"/>
    <w:rsid w:val="00A51281"/>
    <w:rsid w:val="00A523C2"/>
    <w:rsid w:val="00A52CDA"/>
    <w:rsid w:val="00A53119"/>
    <w:rsid w:val="00A53506"/>
    <w:rsid w:val="00A5388E"/>
    <w:rsid w:val="00A5482E"/>
    <w:rsid w:val="00A54D17"/>
    <w:rsid w:val="00A5512A"/>
    <w:rsid w:val="00A55AEC"/>
    <w:rsid w:val="00A55D81"/>
    <w:rsid w:val="00A568DA"/>
    <w:rsid w:val="00A57C7C"/>
    <w:rsid w:val="00A60052"/>
    <w:rsid w:val="00A6021A"/>
    <w:rsid w:val="00A609F4"/>
    <w:rsid w:val="00A61401"/>
    <w:rsid w:val="00A61AC0"/>
    <w:rsid w:val="00A6272D"/>
    <w:rsid w:val="00A62BBA"/>
    <w:rsid w:val="00A631D0"/>
    <w:rsid w:val="00A637AB"/>
    <w:rsid w:val="00A63D59"/>
    <w:rsid w:val="00A642D8"/>
    <w:rsid w:val="00A6467A"/>
    <w:rsid w:val="00A64B81"/>
    <w:rsid w:val="00A64EC9"/>
    <w:rsid w:val="00A6523C"/>
    <w:rsid w:val="00A65525"/>
    <w:rsid w:val="00A657D4"/>
    <w:rsid w:val="00A65A2B"/>
    <w:rsid w:val="00A65F59"/>
    <w:rsid w:val="00A668AA"/>
    <w:rsid w:val="00A672B1"/>
    <w:rsid w:val="00A67AB7"/>
    <w:rsid w:val="00A67C48"/>
    <w:rsid w:val="00A67E9F"/>
    <w:rsid w:val="00A70C4A"/>
    <w:rsid w:val="00A70DCD"/>
    <w:rsid w:val="00A712F6"/>
    <w:rsid w:val="00A7184A"/>
    <w:rsid w:val="00A71A36"/>
    <w:rsid w:val="00A720E0"/>
    <w:rsid w:val="00A725BD"/>
    <w:rsid w:val="00A734F2"/>
    <w:rsid w:val="00A7412E"/>
    <w:rsid w:val="00A74382"/>
    <w:rsid w:val="00A7481B"/>
    <w:rsid w:val="00A74D9C"/>
    <w:rsid w:val="00A74EB9"/>
    <w:rsid w:val="00A7508B"/>
    <w:rsid w:val="00A7562C"/>
    <w:rsid w:val="00A75ABA"/>
    <w:rsid w:val="00A75CAD"/>
    <w:rsid w:val="00A75DEC"/>
    <w:rsid w:val="00A7645F"/>
    <w:rsid w:val="00A768EF"/>
    <w:rsid w:val="00A80167"/>
    <w:rsid w:val="00A8026D"/>
    <w:rsid w:val="00A80A12"/>
    <w:rsid w:val="00A80A93"/>
    <w:rsid w:val="00A81090"/>
    <w:rsid w:val="00A81D9A"/>
    <w:rsid w:val="00A81F0D"/>
    <w:rsid w:val="00A820BA"/>
    <w:rsid w:val="00A826F6"/>
    <w:rsid w:val="00A82F80"/>
    <w:rsid w:val="00A831EC"/>
    <w:rsid w:val="00A84C14"/>
    <w:rsid w:val="00A86226"/>
    <w:rsid w:val="00A87175"/>
    <w:rsid w:val="00A90064"/>
    <w:rsid w:val="00A90CA0"/>
    <w:rsid w:val="00A90E5C"/>
    <w:rsid w:val="00A9100E"/>
    <w:rsid w:val="00A912F2"/>
    <w:rsid w:val="00A91552"/>
    <w:rsid w:val="00A91C68"/>
    <w:rsid w:val="00A920B7"/>
    <w:rsid w:val="00A92F09"/>
    <w:rsid w:val="00A93B11"/>
    <w:rsid w:val="00A9431B"/>
    <w:rsid w:val="00A94F14"/>
    <w:rsid w:val="00A952C6"/>
    <w:rsid w:val="00A95727"/>
    <w:rsid w:val="00A95781"/>
    <w:rsid w:val="00A95B89"/>
    <w:rsid w:val="00A960E0"/>
    <w:rsid w:val="00A9619D"/>
    <w:rsid w:val="00A96238"/>
    <w:rsid w:val="00A965FA"/>
    <w:rsid w:val="00A9669A"/>
    <w:rsid w:val="00A96D4E"/>
    <w:rsid w:val="00A971BC"/>
    <w:rsid w:val="00A9784A"/>
    <w:rsid w:val="00A978FE"/>
    <w:rsid w:val="00AA02DA"/>
    <w:rsid w:val="00AA0E9E"/>
    <w:rsid w:val="00AA1813"/>
    <w:rsid w:val="00AA1FC1"/>
    <w:rsid w:val="00AA1FE9"/>
    <w:rsid w:val="00AA210D"/>
    <w:rsid w:val="00AA26B9"/>
    <w:rsid w:val="00AA30C1"/>
    <w:rsid w:val="00AA3403"/>
    <w:rsid w:val="00AA3824"/>
    <w:rsid w:val="00AA4235"/>
    <w:rsid w:val="00AA4D9D"/>
    <w:rsid w:val="00AA5267"/>
    <w:rsid w:val="00AA5317"/>
    <w:rsid w:val="00AA5606"/>
    <w:rsid w:val="00AA64E0"/>
    <w:rsid w:val="00AA6875"/>
    <w:rsid w:val="00AA6A90"/>
    <w:rsid w:val="00AA6C89"/>
    <w:rsid w:val="00AA7997"/>
    <w:rsid w:val="00AA7E34"/>
    <w:rsid w:val="00AB0732"/>
    <w:rsid w:val="00AB0752"/>
    <w:rsid w:val="00AB0C5D"/>
    <w:rsid w:val="00AB1699"/>
    <w:rsid w:val="00AB18F9"/>
    <w:rsid w:val="00AB2150"/>
    <w:rsid w:val="00AB221F"/>
    <w:rsid w:val="00AB2286"/>
    <w:rsid w:val="00AB244F"/>
    <w:rsid w:val="00AB2476"/>
    <w:rsid w:val="00AB3286"/>
    <w:rsid w:val="00AB3A79"/>
    <w:rsid w:val="00AB3B11"/>
    <w:rsid w:val="00AB3D54"/>
    <w:rsid w:val="00AB4194"/>
    <w:rsid w:val="00AB4B22"/>
    <w:rsid w:val="00AB532A"/>
    <w:rsid w:val="00AB564F"/>
    <w:rsid w:val="00AB5AA8"/>
    <w:rsid w:val="00AB5F56"/>
    <w:rsid w:val="00AB65FA"/>
    <w:rsid w:val="00AB65FD"/>
    <w:rsid w:val="00AB664A"/>
    <w:rsid w:val="00AB685C"/>
    <w:rsid w:val="00AB68AC"/>
    <w:rsid w:val="00AB7327"/>
    <w:rsid w:val="00AB760A"/>
    <w:rsid w:val="00AB7923"/>
    <w:rsid w:val="00AB7A1A"/>
    <w:rsid w:val="00AC06B8"/>
    <w:rsid w:val="00AC07B3"/>
    <w:rsid w:val="00AC0DF5"/>
    <w:rsid w:val="00AC12E0"/>
    <w:rsid w:val="00AC1708"/>
    <w:rsid w:val="00AC2589"/>
    <w:rsid w:val="00AC3813"/>
    <w:rsid w:val="00AC45FA"/>
    <w:rsid w:val="00AC4A24"/>
    <w:rsid w:val="00AC50CB"/>
    <w:rsid w:val="00AC5777"/>
    <w:rsid w:val="00AC5E26"/>
    <w:rsid w:val="00AC60FA"/>
    <w:rsid w:val="00AC667D"/>
    <w:rsid w:val="00AC70A3"/>
    <w:rsid w:val="00AC7485"/>
    <w:rsid w:val="00AC7D79"/>
    <w:rsid w:val="00AD0359"/>
    <w:rsid w:val="00AD04B9"/>
    <w:rsid w:val="00AD076F"/>
    <w:rsid w:val="00AD09B0"/>
    <w:rsid w:val="00AD1335"/>
    <w:rsid w:val="00AD155A"/>
    <w:rsid w:val="00AD1BE4"/>
    <w:rsid w:val="00AD2267"/>
    <w:rsid w:val="00AD2BC3"/>
    <w:rsid w:val="00AD2D78"/>
    <w:rsid w:val="00AD2D93"/>
    <w:rsid w:val="00AD2E3E"/>
    <w:rsid w:val="00AD2FEE"/>
    <w:rsid w:val="00AD30E1"/>
    <w:rsid w:val="00AD3267"/>
    <w:rsid w:val="00AD3D29"/>
    <w:rsid w:val="00AD45EA"/>
    <w:rsid w:val="00AD4C4E"/>
    <w:rsid w:val="00AD5105"/>
    <w:rsid w:val="00AD51EE"/>
    <w:rsid w:val="00AD579A"/>
    <w:rsid w:val="00AD5AE3"/>
    <w:rsid w:val="00AD5D25"/>
    <w:rsid w:val="00AD60F5"/>
    <w:rsid w:val="00AD6948"/>
    <w:rsid w:val="00AD69C9"/>
    <w:rsid w:val="00AD6C10"/>
    <w:rsid w:val="00AD6E93"/>
    <w:rsid w:val="00AD6EF5"/>
    <w:rsid w:val="00AE0195"/>
    <w:rsid w:val="00AE04EA"/>
    <w:rsid w:val="00AE06CF"/>
    <w:rsid w:val="00AE07BA"/>
    <w:rsid w:val="00AE096C"/>
    <w:rsid w:val="00AE0BE7"/>
    <w:rsid w:val="00AE1496"/>
    <w:rsid w:val="00AE1646"/>
    <w:rsid w:val="00AE187A"/>
    <w:rsid w:val="00AE1A11"/>
    <w:rsid w:val="00AE29CA"/>
    <w:rsid w:val="00AE33D3"/>
    <w:rsid w:val="00AE402C"/>
    <w:rsid w:val="00AE4679"/>
    <w:rsid w:val="00AE48D1"/>
    <w:rsid w:val="00AE4F0E"/>
    <w:rsid w:val="00AE5BF2"/>
    <w:rsid w:val="00AE7041"/>
    <w:rsid w:val="00AE7205"/>
    <w:rsid w:val="00AE7376"/>
    <w:rsid w:val="00AE79C8"/>
    <w:rsid w:val="00AE7FBD"/>
    <w:rsid w:val="00AF10AE"/>
    <w:rsid w:val="00AF1457"/>
    <w:rsid w:val="00AF16FB"/>
    <w:rsid w:val="00AF1985"/>
    <w:rsid w:val="00AF1C8B"/>
    <w:rsid w:val="00AF1F29"/>
    <w:rsid w:val="00AF1FF8"/>
    <w:rsid w:val="00AF203C"/>
    <w:rsid w:val="00AF2587"/>
    <w:rsid w:val="00AF31D1"/>
    <w:rsid w:val="00AF3422"/>
    <w:rsid w:val="00AF3F69"/>
    <w:rsid w:val="00AF4383"/>
    <w:rsid w:val="00AF56E8"/>
    <w:rsid w:val="00AF57E5"/>
    <w:rsid w:val="00AF6333"/>
    <w:rsid w:val="00AF6925"/>
    <w:rsid w:val="00AF6F70"/>
    <w:rsid w:val="00AF7062"/>
    <w:rsid w:val="00AF718F"/>
    <w:rsid w:val="00B00887"/>
    <w:rsid w:val="00B00BF1"/>
    <w:rsid w:val="00B017EA"/>
    <w:rsid w:val="00B0247A"/>
    <w:rsid w:val="00B02544"/>
    <w:rsid w:val="00B0357C"/>
    <w:rsid w:val="00B0395A"/>
    <w:rsid w:val="00B03FE7"/>
    <w:rsid w:val="00B048F4"/>
    <w:rsid w:val="00B04C44"/>
    <w:rsid w:val="00B050C6"/>
    <w:rsid w:val="00B0521E"/>
    <w:rsid w:val="00B0540A"/>
    <w:rsid w:val="00B05483"/>
    <w:rsid w:val="00B0564C"/>
    <w:rsid w:val="00B059FC"/>
    <w:rsid w:val="00B0689F"/>
    <w:rsid w:val="00B068E7"/>
    <w:rsid w:val="00B06A25"/>
    <w:rsid w:val="00B07A2A"/>
    <w:rsid w:val="00B10BB9"/>
    <w:rsid w:val="00B10C1E"/>
    <w:rsid w:val="00B10D11"/>
    <w:rsid w:val="00B10F8E"/>
    <w:rsid w:val="00B1192B"/>
    <w:rsid w:val="00B12207"/>
    <w:rsid w:val="00B1224A"/>
    <w:rsid w:val="00B12641"/>
    <w:rsid w:val="00B13074"/>
    <w:rsid w:val="00B130CF"/>
    <w:rsid w:val="00B139C7"/>
    <w:rsid w:val="00B13B44"/>
    <w:rsid w:val="00B141CE"/>
    <w:rsid w:val="00B145ED"/>
    <w:rsid w:val="00B15800"/>
    <w:rsid w:val="00B15A7E"/>
    <w:rsid w:val="00B15CCF"/>
    <w:rsid w:val="00B15E15"/>
    <w:rsid w:val="00B1650C"/>
    <w:rsid w:val="00B16614"/>
    <w:rsid w:val="00B16C97"/>
    <w:rsid w:val="00B172D9"/>
    <w:rsid w:val="00B176CF"/>
    <w:rsid w:val="00B17EE0"/>
    <w:rsid w:val="00B20282"/>
    <w:rsid w:val="00B2044D"/>
    <w:rsid w:val="00B204D8"/>
    <w:rsid w:val="00B205C2"/>
    <w:rsid w:val="00B20E77"/>
    <w:rsid w:val="00B210C0"/>
    <w:rsid w:val="00B2180E"/>
    <w:rsid w:val="00B2190C"/>
    <w:rsid w:val="00B2245D"/>
    <w:rsid w:val="00B225B7"/>
    <w:rsid w:val="00B22C46"/>
    <w:rsid w:val="00B23037"/>
    <w:rsid w:val="00B2319F"/>
    <w:rsid w:val="00B23387"/>
    <w:rsid w:val="00B242B0"/>
    <w:rsid w:val="00B244D5"/>
    <w:rsid w:val="00B24D0A"/>
    <w:rsid w:val="00B25344"/>
    <w:rsid w:val="00B25982"/>
    <w:rsid w:val="00B262E9"/>
    <w:rsid w:val="00B26548"/>
    <w:rsid w:val="00B26B60"/>
    <w:rsid w:val="00B2781E"/>
    <w:rsid w:val="00B2790F"/>
    <w:rsid w:val="00B27AF9"/>
    <w:rsid w:val="00B27F2E"/>
    <w:rsid w:val="00B30344"/>
    <w:rsid w:val="00B30504"/>
    <w:rsid w:val="00B30B33"/>
    <w:rsid w:val="00B310F1"/>
    <w:rsid w:val="00B3149A"/>
    <w:rsid w:val="00B31895"/>
    <w:rsid w:val="00B3196F"/>
    <w:rsid w:val="00B319DF"/>
    <w:rsid w:val="00B31A42"/>
    <w:rsid w:val="00B3210C"/>
    <w:rsid w:val="00B3248A"/>
    <w:rsid w:val="00B325F9"/>
    <w:rsid w:val="00B33A54"/>
    <w:rsid w:val="00B34A9F"/>
    <w:rsid w:val="00B34FCE"/>
    <w:rsid w:val="00B35EDB"/>
    <w:rsid w:val="00B35F68"/>
    <w:rsid w:val="00B36C38"/>
    <w:rsid w:val="00B36EDA"/>
    <w:rsid w:val="00B374D7"/>
    <w:rsid w:val="00B37735"/>
    <w:rsid w:val="00B3775A"/>
    <w:rsid w:val="00B3779E"/>
    <w:rsid w:val="00B377F1"/>
    <w:rsid w:val="00B4034C"/>
    <w:rsid w:val="00B4072B"/>
    <w:rsid w:val="00B40AB0"/>
    <w:rsid w:val="00B40B94"/>
    <w:rsid w:val="00B4127F"/>
    <w:rsid w:val="00B421C0"/>
    <w:rsid w:val="00B42658"/>
    <w:rsid w:val="00B42762"/>
    <w:rsid w:val="00B42E38"/>
    <w:rsid w:val="00B43095"/>
    <w:rsid w:val="00B432E7"/>
    <w:rsid w:val="00B43E8A"/>
    <w:rsid w:val="00B43EDC"/>
    <w:rsid w:val="00B450AB"/>
    <w:rsid w:val="00B4551F"/>
    <w:rsid w:val="00B458DD"/>
    <w:rsid w:val="00B45922"/>
    <w:rsid w:val="00B45A66"/>
    <w:rsid w:val="00B45F87"/>
    <w:rsid w:val="00B46BA5"/>
    <w:rsid w:val="00B4736A"/>
    <w:rsid w:val="00B474BE"/>
    <w:rsid w:val="00B477B5"/>
    <w:rsid w:val="00B502E2"/>
    <w:rsid w:val="00B5071C"/>
    <w:rsid w:val="00B50D81"/>
    <w:rsid w:val="00B50DEB"/>
    <w:rsid w:val="00B510B3"/>
    <w:rsid w:val="00B51DFC"/>
    <w:rsid w:val="00B51FDB"/>
    <w:rsid w:val="00B5229F"/>
    <w:rsid w:val="00B52754"/>
    <w:rsid w:val="00B52D8A"/>
    <w:rsid w:val="00B53C38"/>
    <w:rsid w:val="00B53ECC"/>
    <w:rsid w:val="00B540D6"/>
    <w:rsid w:val="00B54D40"/>
    <w:rsid w:val="00B54F42"/>
    <w:rsid w:val="00B55104"/>
    <w:rsid w:val="00B55402"/>
    <w:rsid w:val="00B560B6"/>
    <w:rsid w:val="00B5650D"/>
    <w:rsid w:val="00B565F2"/>
    <w:rsid w:val="00B568C1"/>
    <w:rsid w:val="00B5771B"/>
    <w:rsid w:val="00B57A20"/>
    <w:rsid w:val="00B57CB4"/>
    <w:rsid w:val="00B57CEB"/>
    <w:rsid w:val="00B6029E"/>
    <w:rsid w:val="00B60ADD"/>
    <w:rsid w:val="00B60B28"/>
    <w:rsid w:val="00B6110B"/>
    <w:rsid w:val="00B61636"/>
    <w:rsid w:val="00B62AFB"/>
    <w:rsid w:val="00B62CC9"/>
    <w:rsid w:val="00B62E20"/>
    <w:rsid w:val="00B632F6"/>
    <w:rsid w:val="00B64C78"/>
    <w:rsid w:val="00B6552E"/>
    <w:rsid w:val="00B65D4E"/>
    <w:rsid w:val="00B65F58"/>
    <w:rsid w:val="00B66126"/>
    <w:rsid w:val="00B66AAF"/>
    <w:rsid w:val="00B66CA9"/>
    <w:rsid w:val="00B6782E"/>
    <w:rsid w:val="00B6790D"/>
    <w:rsid w:val="00B67B48"/>
    <w:rsid w:val="00B67CB2"/>
    <w:rsid w:val="00B702D5"/>
    <w:rsid w:val="00B7087A"/>
    <w:rsid w:val="00B7107F"/>
    <w:rsid w:val="00B7151C"/>
    <w:rsid w:val="00B71B40"/>
    <w:rsid w:val="00B71F7C"/>
    <w:rsid w:val="00B7237B"/>
    <w:rsid w:val="00B727BD"/>
    <w:rsid w:val="00B7292B"/>
    <w:rsid w:val="00B72EFD"/>
    <w:rsid w:val="00B73681"/>
    <w:rsid w:val="00B73AED"/>
    <w:rsid w:val="00B73B9C"/>
    <w:rsid w:val="00B74014"/>
    <w:rsid w:val="00B74BAC"/>
    <w:rsid w:val="00B7547E"/>
    <w:rsid w:val="00B75C3C"/>
    <w:rsid w:val="00B76834"/>
    <w:rsid w:val="00B771CB"/>
    <w:rsid w:val="00B77E0F"/>
    <w:rsid w:val="00B77FB9"/>
    <w:rsid w:val="00B80600"/>
    <w:rsid w:val="00B81D08"/>
    <w:rsid w:val="00B83180"/>
    <w:rsid w:val="00B83282"/>
    <w:rsid w:val="00B83611"/>
    <w:rsid w:val="00B83A6E"/>
    <w:rsid w:val="00B83D14"/>
    <w:rsid w:val="00B83ED5"/>
    <w:rsid w:val="00B84932"/>
    <w:rsid w:val="00B84CBA"/>
    <w:rsid w:val="00B851DA"/>
    <w:rsid w:val="00B853D2"/>
    <w:rsid w:val="00B85821"/>
    <w:rsid w:val="00B85D32"/>
    <w:rsid w:val="00B86D40"/>
    <w:rsid w:val="00B870CD"/>
    <w:rsid w:val="00B9046C"/>
    <w:rsid w:val="00B90EEC"/>
    <w:rsid w:val="00B914CA"/>
    <w:rsid w:val="00B91C83"/>
    <w:rsid w:val="00B91D9D"/>
    <w:rsid w:val="00B91E81"/>
    <w:rsid w:val="00B922C6"/>
    <w:rsid w:val="00B92EA0"/>
    <w:rsid w:val="00B931D6"/>
    <w:rsid w:val="00B9324A"/>
    <w:rsid w:val="00B932DD"/>
    <w:rsid w:val="00B93425"/>
    <w:rsid w:val="00B93679"/>
    <w:rsid w:val="00B9369D"/>
    <w:rsid w:val="00B940A5"/>
    <w:rsid w:val="00B947FC"/>
    <w:rsid w:val="00B95576"/>
    <w:rsid w:val="00B95A25"/>
    <w:rsid w:val="00B95BC0"/>
    <w:rsid w:val="00B96572"/>
    <w:rsid w:val="00B9779C"/>
    <w:rsid w:val="00B97B3C"/>
    <w:rsid w:val="00BA011F"/>
    <w:rsid w:val="00BA01EA"/>
    <w:rsid w:val="00BA0836"/>
    <w:rsid w:val="00BA15E0"/>
    <w:rsid w:val="00BA1687"/>
    <w:rsid w:val="00BA217A"/>
    <w:rsid w:val="00BA300E"/>
    <w:rsid w:val="00BA3211"/>
    <w:rsid w:val="00BA3355"/>
    <w:rsid w:val="00BA3735"/>
    <w:rsid w:val="00BA3871"/>
    <w:rsid w:val="00BA3941"/>
    <w:rsid w:val="00BA4AB7"/>
    <w:rsid w:val="00BA4CF7"/>
    <w:rsid w:val="00BA557C"/>
    <w:rsid w:val="00BA5CFF"/>
    <w:rsid w:val="00BA602A"/>
    <w:rsid w:val="00BA6095"/>
    <w:rsid w:val="00BA6D42"/>
    <w:rsid w:val="00BA6D77"/>
    <w:rsid w:val="00BA71A6"/>
    <w:rsid w:val="00BB04CB"/>
    <w:rsid w:val="00BB0CE1"/>
    <w:rsid w:val="00BB15CF"/>
    <w:rsid w:val="00BB17A6"/>
    <w:rsid w:val="00BB1E11"/>
    <w:rsid w:val="00BB2EAE"/>
    <w:rsid w:val="00BB353E"/>
    <w:rsid w:val="00BB36FF"/>
    <w:rsid w:val="00BB43EE"/>
    <w:rsid w:val="00BB4A25"/>
    <w:rsid w:val="00BB5410"/>
    <w:rsid w:val="00BB5A2E"/>
    <w:rsid w:val="00BB6541"/>
    <w:rsid w:val="00BB68BD"/>
    <w:rsid w:val="00BB6C36"/>
    <w:rsid w:val="00BB745E"/>
    <w:rsid w:val="00BB7B4C"/>
    <w:rsid w:val="00BC08CC"/>
    <w:rsid w:val="00BC18EA"/>
    <w:rsid w:val="00BC2022"/>
    <w:rsid w:val="00BC20A4"/>
    <w:rsid w:val="00BC20DF"/>
    <w:rsid w:val="00BC28B5"/>
    <w:rsid w:val="00BC2BBC"/>
    <w:rsid w:val="00BC3AF6"/>
    <w:rsid w:val="00BC44FE"/>
    <w:rsid w:val="00BC523C"/>
    <w:rsid w:val="00BC5389"/>
    <w:rsid w:val="00BC53FF"/>
    <w:rsid w:val="00BC5482"/>
    <w:rsid w:val="00BC6323"/>
    <w:rsid w:val="00BC697A"/>
    <w:rsid w:val="00BC6EB8"/>
    <w:rsid w:val="00BC6F55"/>
    <w:rsid w:val="00BC7252"/>
    <w:rsid w:val="00BC73CE"/>
    <w:rsid w:val="00BD06A6"/>
    <w:rsid w:val="00BD0785"/>
    <w:rsid w:val="00BD0F6E"/>
    <w:rsid w:val="00BD1FB8"/>
    <w:rsid w:val="00BD2FCF"/>
    <w:rsid w:val="00BD373A"/>
    <w:rsid w:val="00BD46D6"/>
    <w:rsid w:val="00BD475B"/>
    <w:rsid w:val="00BD490E"/>
    <w:rsid w:val="00BD529F"/>
    <w:rsid w:val="00BD5B69"/>
    <w:rsid w:val="00BD6222"/>
    <w:rsid w:val="00BD6412"/>
    <w:rsid w:val="00BD64D3"/>
    <w:rsid w:val="00BD699F"/>
    <w:rsid w:val="00BD73DF"/>
    <w:rsid w:val="00BD7499"/>
    <w:rsid w:val="00BD749B"/>
    <w:rsid w:val="00BD7C45"/>
    <w:rsid w:val="00BE0904"/>
    <w:rsid w:val="00BE0DA6"/>
    <w:rsid w:val="00BE0DD1"/>
    <w:rsid w:val="00BE0E88"/>
    <w:rsid w:val="00BE0F54"/>
    <w:rsid w:val="00BE0F79"/>
    <w:rsid w:val="00BE154E"/>
    <w:rsid w:val="00BE2508"/>
    <w:rsid w:val="00BE2C5E"/>
    <w:rsid w:val="00BE3029"/>
    <w:rsid w:val="00BE313F"/>
    <w:rsid w:val="00BE32CA"/>
    <w:rsid w:val="00BE33DD"/>
    <w:rsid w:val="00BE340D"/>
    <w:rsid w:val="00BE36FB"/>
    <w:rsid w:val="00BE3B4F"/>
    <w:rsid w:val="00BE4125"/>
    <w:rsid w:val="00BE475D"/>
    <w:rsid w:val="00BE5144"/>
    <w:rsid w:val="00BE5E0E"/>
    <w:rsid w:val="00BE5E56"/>
    <w:rsid w:val="00BE6FE7"/>
    <w:rsid w:val="00BE753C"/>
    <w:rsid w:val="00BE7BB2"/>
    <w:rsid w:val="00BE7E54"/>
    <w:rsid w:val="00BF0ACF"/>
    <w:rsid w:val="00BF0F8F"/>
    <w:rsid w:val="00BF1217"/>
    <w:rsid w:val="00BF15BC"/>
    <w:rsid w:val="00BF162F"/>
    <w:rsid w:val="00BF1AEE"/>
    <w:rsid w:val="00BF1C1F"/>
    <w:rsid w:val="00BF1DB3"/>
    <w:rsid w:val="00BF2D54"/>
    <w:rsid w:val="00BF2F09"/>
    <w:rsid w:val="00BF3080"/>
    <w:rsid w:val="00BF4180"/>
    <w:rsid w:val="00BF464F"/>
    <w:rsid w:val="00BF47C7"/>
    <w:rsid w:val="00BF483C"/>
    <w:rsid w:val="00BF4B54"/>
    <w:rsid w:val="00BF5D4C"/>
    <w:rsid w:val="00BF5DAB"/>
    <w:rsid w:val="00BF6D8B"/>
    <w:rsid w:val="00BF6EA6"/>
    <w:rsid w:val="00BF70F1"/>
    <w:rsid w:val="00BF726F"/>
    <w:rsid w:val="00BF72EB"/>
    <w:rsid w:val="00BF7973"/>
    <w:rsid w:val="00BF7BB0"/>
    <w:rsid w:val="00C00084"/>
    <w:rsid w:val="00C004CF"/>
    <w:rsid w:val="00C00621"/>
    <w:rsid w:val="00C00B26"/>
    <w:rsid w:val="00C00E37"/>
    <w:rsid w:val="00C00E74"/>
    <w:rsid w:val="00C01202"/>
    <w:rsid w:val="00C012C8"/>
    <w:rsid w:val="00C012C9"/>
    <w:rsid w:val="00C01BE2"/>
    <w:rsid w:val="00C024F6"/>
    <w:rsid w:val="00C0375F"/>
    <w:rsid w:val="00C04554"/>
    <w:rsid w:val="00C049B4"/>
    <w:rsid w:val="00C05478"/>
    <w:rsid w:val="00C057BE"/>
    <w:rsid w:val="00C05B14"/>
    <w:rsid w:val="00C06147"/>
    <w:rsid w:val="00C0646A"/>
    <w:rsid w:val="00C0691B"/>
    <w:rsid w:val="00C076CD"/>
    <w:rsid w:val="00C07945"/>
    <w:rsid w:val="00C079E0"/>
    <w:rsid w:val="00C10259"/>
    <w:rsid w:val="00C10E4A"/>
    <w:rsid w:val="00C1124B"/>
    <w:rsid w:val="00C1140A"/>
    <w:rsid w:val="00C1195B"/>
    <w:rsid w:val="00C11BA3"/>
    <w:rsid w:val="00C122DA"/>
    <w:rsid w:val="00C1234F"/>
    <w:rsid w:val="00C126AF"/>
    <w:rsid w:val="00C12BA8"/>
    <w:rsid w:val="00C132BC"/>
    <w:rsid w:val="00C14049"/>
    <w:rsid w:val="00C14FB7"/>
    <w:rsid w:val="00C15170"/>
    <w:rsid w:val="00C15942"/>
    <w:rsid w:val="00C159D9"/>
    <w:rsid w:val="00C15F39"/>
    <w:rsid w:val="00C1605F"/>
    <w:rsid w:val="00C16A99"/>
    <w:rsid w:val="00C16DED"/>
    <w:rsid w:val="00C17027"/>
    <w:rsid w:val="00C174F0"/>
    <w:rsid w:val="00C178F3"/>
    <w:rsid w:val="00C17C38"/>
    <w:rsid w:val="00C2076D"/>
    <w:rsid w:val="00C21349"/>
    <w:rsid w:val="00C216C3"/>
    <w:rsid w:val="00C21C1D"/>
    <w:rsid w:val="00C21FF5"/>
    <w:rsid w:val="00C221C6"/>
    <w:rsid w:val="00C22294"/>
    <w:rsid w:val="00C22611"/>
    <w:rsid w:val="00C22D6B"/>
    <w:rsid w:val="00C23020"/>
    <w:rsid w:val="00C23CBC"/>
    <w:rsid w:val="00C245ED"/>
    <w:rsid w:val="00C24A58"/>
    <w:rsid w:val="00C259C7"/>
    <w:rsid w:val="00C25ED4"/>
    <w:rsid w:val="00C2752B"/>
    <w:rsid w:val="00C27859"/>
    <w:rsid w:val="00C27B61"/>
    <w:rsid w:val="00C30093"/>
    <w:rsid w:val="00C302B0"/>
    <w:rsid w:val="00C3067D"/>
    <w:rsid w:val="00C3089F"/>
    <w:rsid w:val="00C30D04"/>
    <w:rsid w:val="00C31110"/>
    <w:rsid w:val="00C311E5"/>
    <w:rsid w:val="00C31DCA"/>
    <w:rsid w:val="00C32D38"/>
    <w:rsid w:val="00C32FCE"/>
    <w:rsid w:val="00C330E8"/>
    <w:rsid w:val="00C33874"/>
    <w:rsid w:val="00C33BA5"/>
    <w:rsid w:val="00C33FB5"/>
    <w:rsid w:val="00C344AC"/>
    <w:rsid w:val="00C34C0B"/>
    <w:rsid w:val="00C35001"/>
    <w:rsid w:val="00C35ED4"/>
    <w:rsid w:val="00C3634E"/>
    <w:rsid w:val="00C36E8B"/>
    <w:rsid w:val="00C36EAF"/>
    <w:rsid w:val="00C370EC"/>
    <w:rsid w:val="00C373A0"/>
    <w:rsid w:val="00C373E5"/>
    <w:rsid w:val="00C37854"/>
    <w:rsid w:val="00C37D84"/>
    <w:rsid w:val="00C40487"/>
    <w:rsid w:val="00C40D16"/>
    <w:rsid w:val="00C41ACC"/>
    <w:rsid w:val="00C41B8A"/>
    <w:rsid w:val="00C41EC0"/>
    <w:rsid w:val="00C427AE"/>
    <w:rsid w:val="00C4350C"/>
    <w:rsid w:val="00C43D67"/>
    <w:rsid w:val="00C43FCE"/>
    <w:rsid w:val="00C44993"/>
    <w:rsid w:val="00C4658C"/>
    <w:rsid w:val="00C47030"/>
    <w:rsid w:val="00C471A9"/>
    <w:rsid w:val="00C47589"/>
    <w:rsid w:val="00C47F96"/>
    <w:rsid w:val="00C500C0"/>
    <w:rsid w:val="00C508C7"/>
    <w:rsid w:val="00C50B69"/>
    <w:rsid w:val="00C50F18"/>
    <w:rsid w:val="00C522A5"/>
    <w:rsid w:val="00C52CA7"/>
    <w:rsid w:val="00C52FDD"/>
    <w:rsid w:val="00C53053"/>
    <w:rsid w:val="00C53D84"/>
    <w:rsid w:val="00C53ECD"/>
    <w:rsid w:val="00C540CC"/>
    <w:rsid w:val="00C54129"/>
    <w:rsid w:val="00C544E8"/>
    <w:rsid w:val="00C54BD0"/>
    <w:rsid w:val="00C551EF"/>
    <w:rsid w:val="00C55AA1"/>
    <w:rsid w:val="00C5617F"/>
    <w:rsid w:val="00C568C1"/>
    <w:rsid w:val="00C56B13"/>
    <w:rsid w:val="00C56E61"/>
    <w:rsid w:val="00C56FFD"/>
    <w:rsid w:val="00C573A6"/>
    <w:rsid w:val="00C57DA4"/>
    <w:rsid w:val="00C60D27"/>
    <w:rsid w:val="00C6155A"/>
    <w:rsid w:val="00C61F7C"/>
    <w:rsid w:val="00C61FE8"/>
    <w:rsid w:val="00C622BE"/>
    <w:rsid w:val="00C625B6"/>
    <w:rsid w:val="00C627BF"/>
    <w:rsid w:val="00C62ABE"/>
    <w:rsid w:val="00C62B2F"/>
    <w:rsid w:val="00C62CC5"/>
    <w:rsid w:val="00C62D6D"/>
    <w:rsid w:val="00C630E4"/>
    <w:rsid w:val="00C64246"/>
    <w:rsid w:val="00C64781"/>
    <w:rsid w:val="00C64A81"/>
    <w:rsid w:val="00C64A9C"/>
    <w:rsid w:val="00C64F84"/>
    <w:rsid w:val="00C651BC"/>
    <w:rsid w:val="00C65632"/>
    <w:rsid w:val="00C660F0"/>
    <w:rsid w:val="00C662D5"/>
    <w:rsid w:val="00C66362"/>
    <w:rsid w:val="00C666AA"/>
    <w:rsid w:val="00C66BA2"/>
    <w:rsid w:val="00C66E64"/>
    <w:rsid w:val="00C674AA"/>
    <w:rsid w:val="00C67A46"/>
    <w:rsid w:val="00C67E97"/>
    <w:rsid w:val="00C70B3C"/>
    <w:rsid w:val="00C70D27"/>
    <w:rsid w:val="00C713A0"/>
    <w:rsid w:val="00C71FFE"/>
    <w:rsid w:val="00C7240F"/>
    <w:rsid w:val="00C7249A"/>
    <w:rsid w:val="00C72A48"/>
    <w:rsid w:val="00C72E53"/>
    <w:rsid w:val="00C73034"/>
    <w:rsid w:val="00C738D2"/>
    <w:rsid w:val="00C740A1"/>
    <w:rsid w:val="00C74EC0"/>
    <w:rsid w:val="00C754BC"/>
    <w:rsid w:val="00C75BD3"/>
    <w:rsid w:val="00C75FCF"/>
    <w:rsid w:val="00C760CE"/>
    <w:rsid w:val="00C760E7"/>
    <w:rsid w:val="00C76DC6"/>
    <w:rsid w:val="00C7707A"/>
    <w:rsid w:val="00C77284"/>
    <w:rsid w:val="00C779BF"/>
    <w:rsid w:val="00C77EC8"/>
    <w:rsid w:val="00C800B1"/>
    <w:rsid w:val="00C8013C"/>
    <w:rsid w:val="00C8088A"/>
    <w:rsid w:val="00C8099F"/>
    <w:rsid w:val="00C80D46"/>
    <w:rsid w:val="00C80F79"/>
    <w:rsid w:val="00C80FD7"/>
    <w:rsid w:val="00C81196"/>
    <w:rsid w:val="00C822E8"/>
    <w:rsid w:val="00C8289D"/>
    <w:rsid w:val="00C829C8"/>
    <w:rsid w:val="00C82E18"/>
    <w:rsid w:val="00C82F4C"/>
    <w:rsid w:val="00C83774"/>
    <w:rsid w:val="00C838B4"/>
    <w:rsid w:val="00C84081"/>
    <w:rsid w:val="00C85295"/>
    <w:rsid w:val="00C856A4"/>
    <w:rsid w:val="00C85905"/>
    <w:rsid w:val="00C85958"/>
    <w:rsid w:val="00C85ADB"/>
    <w:rsid w:val="00C86629"/>
    <w:rsid w:val="00C86851"/>
    <w:rsid w:val="00C869D3"/>
    <w:rsid w:val="00C86CF8"/>
    <w:rsid w:val="00C87075"/>
    <w:rsid w:val="00C87F54"/>
    <w:rsid w:val="00C9079F"/>
    <w:rsid w:val="00C90D82"/>
    <w:rsid w:val="00C9148C"/>
    <w:rsid w:val="00C91E34"/>
    <w:rsid w:val="00C9200F"/>
    <w:rsid w:val="00C92134"/>
    <w:rsid w:val="00C92362"/>
    <w:rsid w:val="00C92655"/>
    <w:rsid w:val="00C92ACE"/>
    <w:rsid w:val="00C92B30"/>
    <w:rsid w:val="00C92D91"/>
    <w:rsid w:val="00C92DB0"/>
    <w:rsid w:val="00C92F05"/>
    <w:rsid w:val="00C937DA"/>
    <w:rsid w:val="00C93B90"/>
    <w:rsid w:val="00C944EA"/>
    <w:rsid w:val="00C946DB"/>
    <w:rsid w:val="00C947A5"/>
    <w:rsid w:val="00C9517D"/>
    <w:rsid w:val="00C95E21"/>
    <w:rsid w:val="00C96D81"/>
    <w:rsid w:val="00C97091"/>
    <w:rsid w:val="00C97216"/>
    <w:rsid w:val="00C979F6"/>
    <w:rsid w:val="00CA085C"/>
    <w:rsid w:val="00CA0D4C"/>
    <w:rsid w:val="00CA0F2F"/>
    <w:rsid w:val="00CA10CC"/>
    <w:rsid w:val="00CA12F6"/>
    <w:rsid w:val="00CA158C"/>
    <w:rsid w:val="00CA1AED"/>
    <w:rsid w:val="00CA1CDE"/>
    <w:rsid w:val="00CA209C"/>
    <w:rsid w:val="00CA20EA"/>
    <w:rsid w:val="00CA226F"/>
    <w:rsid w:val="00CA2A8E"/>
    <w:rsid w:val="00CA2BDE"/>
    <w:rsid w:val="00CA2C8A"/>
    <w:rsid w:val="00CA2D47"/>
    <w:rsid w:val="00CA31D1"/>
    <w:rsid w:val="00CA4907"/>
    <w:rsid w:val="00CA4E74"/>
    <w:rsid w:val="00CA5041"/>
    <w:rsid w:val="00CA53DD"/>
    <w:rsid w:val="00CA5655"/>
    <w:rsid w:val="00CA595B"/>
    <w:rsid w:val="00CA5ECF"/>
    <w:rsid w:val="00CA634E"/>
    <w:rsid w:val="00CA6DAD"/>
    <w:rsid w:val="00CA751E"/>
    <w:rsid w:val="00CA7A9A"/>
    <w:rsid w:val="00CB0292"/>
    <w:rsid w:val="00CB03D5"/>
    <w:rsid w:val="00CB0900"/>
    <w:rsid w:val="00CB1350"/>
    <w:rsid w:val="00CB197F"/>
    <w:rsid w:val="00CB272B"/>
    <w:rsid w:val="00CB29FA"/>
    <w:rsid w:val="00CB2C06"/>
    <w:rsid w:val="00CB309E"/>
    <w:rsid w:val="00CB30EB"/>
    <w:rsid w:val="00CB3138"/>
    <w:rsid w:val="00CB42B6"/>
    <w:rsid w:val="00CB4809"/>
    <w:rsid w:val="00CB4A9D"/>
    <w:rsid w:val="00CB5442"/>
    <w:rsid w:val="00CB5528"/>
    <w:rsid w:val="00CB553F"/>
    <w:rsid w:val="00CB571C"/>
    <w:rsid w:val="00CB696F"/>
    <w:rsid w:val="00CB72A8"/>
    <w:rsid w:val="00CB75BD"/>
    <w:rsid w:val="00CC01D7"/>
    <w:rsid w:val="00CC0D45"/>
    <w:rsid w:val="00CC0E09"/>
    <w:rsid w:val="00CC1286"/>
    <w:rsid w:val="00CC14B7"/>
    <w:rsid w:val="00CC2664"/>
    <w:rsid w:val="00CC33A2"/>
    <w:rsid w:val="00CC4132"/>
    <w:rsid w:val="00CC4A45"/>
    <w:rsid w:val="00CC4FBF"/>
    <w:rsid w:val="00CC5596"/>
    <w:rsid w:val="00CC5AB8"/>
    <w:rsid w:val="00CC67AE"/>
    <w:rsid w:val="00CC7CF8"/>
    <w:rsid w:val="00CD0529"/>
    <w:rsid w:val="00CD058B"/>
    <w:rsid w:val="00CD0925"/>
    <w:rsid w:val="00CD19FD"/>
    <w:rsid w:val="00CD1AA4"/>
    <w:rsid w:val="00CD1ECF"/>
    <w:rsid w:val="00CD2E16"/>
    <w:rsid w:val="00CD32DC"/>
    <w:rsid w:val="00CD35A8"/>
    <w:rsid w:val="00CD3B3F"/>
    <w:rsid w:val="00CD3F0A"/>
    <w:rsid w:val="00CD5D40"/>
    <w:rsid w:val="00CD5E23"/>
    <w:rsid w:val="00CD60F2"/>
    <w:rsid w:val="00CD65A5"/>
    <w:rsid w:val="00CD660E"/>
    <w:rsid w:val="00CD68D8"/>
    <w:rsid w:val="00CD6C01"/>
    <w:rsid w:val="00CD73C9"/>
    <w:rsid w:val="00CD73E3"/>
    <w:rsid w:val="00CD7B08"/>
    <w:rsid w:val="00CE01AB"/>
    <w:rsid w:val="00CE08BE"/>
    <w:rsid w:val="00CE11E0"/>
    <w:rsid w:val="00CE2105"/>
    <w:rsid w:val="00CE27ED"/>
    <w:rsid w:val="00CE2A2C"/>
    <w:rsid w:val="00CE35D3"/>
    <w:rsid w:val="00CE3730"/>
    <w:rsid w:val="00CE38AE"/>
    <w:rsid w:val="00CE3B97"/>
    <w:rsid w:val="00CE3BA7"/>
    <w:rsid w:val="00CE402F"/>
    <w:rsid w:val="00CE4560"/>
    <w:rsid w:val="00CE48EC"/>
    <w:rsid w:val="00CE4908"/>
    <w:rsid w:val="00CE5112"/>
    <w:rsid w:val="00CE570F"/>
    <w:rsid w:val="00CE5C68"/>
    <w:rsid w:val="00CE604E"/>
    <w:rsid w:val="00CE618E"/>
    <w:rsid w:val="00CE6563"/>
    <w:rsid w:val="00CE68A3"/>
    <w:rsid w:val="00CE750A"/>
    <w:rsid w:val="00CF0C29"/>
    <w:rsid w:val="00CF1053"/>
    <w:rsid w:val="00CF2347"/>
    <w:rsid w:val="00CF2E77"/>
    <w:rsid w:val="00CF37BE"/>
    <w:rsid w:val="00CF3818"/>
    <w:rsid w:val="00CF386C"/>
    <w:rsid w:val="00CF38F1"/>
    <w:rsid w:val="00CF3D89"/>
    <w:rsid w:val="00CF412B"/>
    <w:rsid w:val="00CF48A1"/>
    <w:rsid w:val="00CF492F"/>
    <w:rsid w:val="00CF4978"/>
    <w:rsid w:val="00CF4BA4"/>
    <w:rsid w:val="00CF4F08"/>
    <w:rsid w:val="00CF5A83"/>
    <w:rsid w:val="00CF5C80"/>
    <w:rsid w:val="00CF5E90"/>
    <w:rsid w:val="00CF5EB5"/>
    <w:rsid w:val="00CF5F2E"/>
    <w:rsid w:val="00CF5F5A"/>
    <w:rsid w:val="00CF61DD"/>
    <w:rsid w:val="00CF63F1"/>
    <w:rsid w:val="00CF7754"/>
    <w:rsid w:val="00CF7853"/>
    <w:rsid w:val="00CF78C3"/>
    <w:rsid w:val="00CF7FE4"/>
    <w:rsid w:val="00D0083D"/>
    <w:rsid w:val="00D009AB"/>
    <w:rsid w:val="00D00B5B"/>
    <w:rsid w:val="00D00B87"/>
    <w:rsid w:val="00D010A9"/>
    <w:rsid w:val="00D0145B"/>
    <w:rsid w:val="00D01BA4"/>
    <w:rsid w:val="00D01BFA"/>
    <w:rsid w:val="00D01EE8"/>
    <w:rsid w:val="00D024DD"/>
    <w:rsid w:val="00D02A7E"/>
    <w:rsid w:val="00D031CE"/>
    <w:rsid w:val="00D032A8"/>
    <w:rsid w:val="00D03570"/>
    <w:rsid w:val="00D036F9"/>
    <w:rsid w:val="00D038BD"/>
    <w:rsid w:val="00D03A08"/>
    <w:rsid w:val="00D03DA1"/>
    <w:rsid w:val="00D03FAA"/>
    <w:rsid w:val="00D0428F"/>
    <w:rsid w:val="00D04E9F"/>
    <w:rsid w:val="00D059F9"/>
    <w:rsid w:val="00D05A1F"/>
    <w:rsid w:val="00D05A52"/>
    <w:rsid w:val="00D05DB3"/>
    <w:rsid w:val="00D07282"/>
    <w:rsid w:val="00D0747E"/>
    <w:rsid w:val="00D07A06"/>
    <w:rsid w:val="00D07B79"/>
    <w:rsid w:val="00D07F87"/>
    <w:rsid w:val="00D100FF"/>
    <w:rsid w:val="00D10306"/>
    <w:rsid w:val="00D10642"/>
    <w:rsid w:val="00D10F99"/>
    <w:rsid w:val="00D118BB"/>
    <w:rsid w:val="00D11B22"/>
    <w:rsid w:val="00D123B5"/>
    <w:rsid w:val="00D12B39"/>
    <w:rsid w:val="00D12BA6"/>
    <w:rsid w:val="00D138C2"/>
    <w:rsid w:val="00D13C12"/>
    <w:rsid w:val="00D13E35"/>
    <w:rsid w:val="00D14393"/>
    <w:rsid w:val="00D14444"/>
    <w:rsid w:val="00D14619"/>
    <w:rsid w:val="00D1511E"/>
    <w:rsid w:val="00D1582D"/>
    <w:rsid w:val="00D15CB6"/>
    <w:rsid w:val="00D15EF5"/>
    <w:rsid w:val="00D16460"/>
    <w:rsid w:val="00D16751"/>
    <w:rsid w:val="00D1712D"/>
    <w:rsid w:val="00D17896"/>
    <w:rsid w:val="00D17CD2"/>
    <w:rsid w:val="00D17D13"/>
    <w:rsid w:val="00D208BD"/>
    <w:rsid w:val="00D21604"/>
    <w:rsid w:val="00D21872"/>
    <w:rsid w:val="00D21E6B"/>
    <w:rsid w:val="00D22F31"/>
    <w:rsid w:val="00D22FED"/>
    <w:rsid w:val="00D23477"/>
    <w:rsid w:val="00D239E3"/>
    <w:rsid w:val="00D240A9"/>
    <w:rsid w:val="00D246ED"/>
    <w:rsid w:val="00D24F1F"/>
    <w:rsid w:val="00D25352"/>
    <w:rsid w:val="00D25F2A"/>
    <w:rsid w:val="00D2677E"/>
    <w:rsid w:val="00D277D0"/>
    <w:rsid w:val="00D27FCF"/>
    <w:rsid w:val="00D30130"/>
    <w:rsid w:val="00D308CB"/>
    <w:rsid w:val="00D315DB"/>
    <w:rsid w:val="00D318A4"/>
    <w:rsid w:val="00D31BF4"/>
    <w:rsid w:val="00D32238"/>
    <w:rsid w:val="00D3266F"/>
    <w:rsid w:val="00D3424C"/>
    <w:rsid w:val="00D34490"/>
    <w:rsid w:val="00D345BD"/>
    <w:rsid w:val="00D34C08"/>
    <w:rsid w:val="00D34DB7"/>
    <w:rsid w:val="00D35C83"/>
    <w:rsid w:val="00D360D9"/>
    <w:rsid w:val="00D36C1A"/>
    <w:rsid w:val="00D36E1D"/>
    <w:rsid w:val="00D375CA"/>
    <w:rsid w:val="00D37A53"/>
    <w:rsid w:val="00D37CFD"/>
    <w:rsid w:val="00D37F45"/>
    <w:rsid w:val="00D40148"/>
    <w:rsid w:val="00D404DD"/>
    <w:rsid w:val="00D40522"/>
    <w:rsid w:val="00D40FD0"/>
    <w:rsid w:val="00D41AAA"/>
    <w:rsid w:val="00D42123"/>
    <w:rsid w:val="00D42415"/>
    <w:rsid w:val="00D42779"/>
    <w:rsid w:val="00D42E9C"/>
    <w:rsid w:val="00D4302B"/>
    <w:rsid w:val="00D4321D"/>
    <w:rsid w:val="00D4468B"/>
    <w:rsid w:val="00D446F9"/>
    <w:rsid w:val="00D44977"/>
    <w:rsid w:val="00D456FA"/>
    <w:rsid w:val="00D458D5"/>
    <w:rsid w:val="00D45AFD"/>
    <w:rsid w:val="00D462ED"/>
    <w:rsid w:val="00D466A9"/>
    <w:rsid w:val="00D4682B"/>
    <w:rsid w:val="00D46D7B"/>
    <w:rsid w:val="00D47120"/>
    <w:rsid w:val="00D47373"/>
    <w:rsid w:val="00D476D0"/>
    <w:rsid w:val="00D47AE6"/>
    <w:rsid w:val="00D50209"/>
    <w:rsid w:val="00D502CC"/>
    <w:rsid w:val="00D5099D"/>
    <w:rsid w:val="00D51071"/>
    <w:rsid w:val="00D51D1C"/>
    <w:rsid w:val="00D53973"/>
    <w:rsid w:val="00D53B59"/>
    <w:rsid w:val="00D53D40"/>
    <w:rsid w:val="00D54095"/>
    <w:rsid w:val="00D540CB"/>
    <w:rsid w:val="00D5460E"/>
    <w:rsid w:val="00D54713"/>
    <w:rsid w:val="00D55CFF"/>
    <w:rsid w:val="00D56354"/>
    <w:rsid w:val="00D56433"/>
    <w:rsid w:val="00D571D2"/>
    <w:rsid w:val="00D602B7"/>
    <w:rsid w:val="00D604C0"/>
    <w:rsid w:val="00D60C9A"/>
    <w:rsid w:val="00D6103F"/>
    <w:rsid w:val="00D6167D"/>
    <w:rsid w:val="00D61B2A"/>
    <w:rsid w:val="00D61E15"/>
    <w:rsid w:val="00D632EE"/>
    <w:rsid w:val="00D634CC"/>
    <w:rsid w:val="00D6412A"/>
    <w:rsid w:val="00D6473F"/>
    <w:rsid w:val="00D64A4A"/>
    <w:rsid w:val="00D65912"/>
    <w:rsid w:val="00D65AA8"/>
    <w:rsid w:val="00D65C41"/>
    <w:rsid w:val="00D6619B"/>
    <w:rsid w:val="00D666BC"/>
    <w:rsid w:val="00D6677E"/>
    <w:rsid w:val="00D66C9C"/>
    <w:rsid w:val="00D66F19"/>
    <w:rsid w:val="00D670F6"/>
    <w:rsid w:val="00D67AF4"/>
    <w:rsid w:val="00D67DF7"/>
    <w:rsid w:val="00D70016"/>
    <w:rsid w:val="00D71FD6"/>
    <w:rsid w:val="00D7217A"/>
    <w:rsid w:val="00D724E1"/>
    <w:rsid w:val="00D7275C"/>
    <w:rsid w:val="00D72B37"/>
    <w:rsid w:val="00D72B88"/>
    <w:rsid w:val="00D73193"/>
    <w:rsid w:val="00D74837"/>
    <w:rsid w:val="00D7538E"/>
    <w:rsid w:val="00D75442"/>
    <w:rsid w:val="00D75497"/>
    <w:rsid w:val="00D754C3"/>
    <w:rsid w:val="00D763ED"/>
    <w:rsid w:val="00D76564"/>
    <w:rsid w:val="00D766C7"/>
    <w:rsid w:val="00D77889"/>
    <w:rsid w:val="00D77AA9"/>
    <w:rsid w:val="00D80164"/>
    <w:rsid w:val="00D81B32"/>
    <w:rsid w:val="00D81CB5"/>
    <w:rsid w:val="00D81D5C"/>
    <w:rsid w:val="00D81E3D"/>
    <w:rsid w:val="00D82A6E"/>
    <w:rsid w:val="00D82BC7"/>
    <w:rsid w:val="00D830C8"/>
    <w:rsid w:val="00D84B96"/>
    <w:rsid w:val="00D85F3B"/>
    <w:rsid w:val="00D86153"/>
    <w:rsid w:val="00D86B3D"/>
    <w:rsid w:val="00D86C9A"/>
    <w:rsid w:val="00D87B12"/>
    <w:rsid w:val="00D90579"/>
    <w:rsid w:val="00D90836"/>
    <w:rsid w:val="00D90A94"/>
    <w:rsid w:val="00D910D9"/>
    <w:rsid w:val="00D91156"/>
    <w:rsid w:val="00D91396"/>
    <w:rsid w:val="00D91C3D"/>
    <w:rsid w:val="00D91C9C"/>
    <w:rsid w:val="00D921DC"/>
    <w:rsid w:val="00D923BB"/>
    <w:rsid w:val="00D9277E"/>
    <w:rsid w:val="00D92A36"/>
    <w:rsid w:val="00D92BB9"/>
    <w:rsid w:val="00D93129"/>
    <w:rsid w:val="00D93698"/>
    <w:rsid w:val="00D9381D"/>
    <w:rsid w:val="00D943FF"/>
    <w:rsid w:val="00D9665E"/>
    <w:rsid w:val="00D9676D"/>
    <w:rsid w:val="00D972B2"/>
    <w:rsid w:val="00D97B94"/>
    <w:rsid w:val="00D97C22"/>
    <w:rsid w:val="00D97E48"/>
    <w:rsid w:val="00DA0755"/>
    <w:rsid w:val="00DA1467"/>
    <w:rsid w:val="00DA16CF"/>
    <w:rsid w:val="00DA1C4D"/>
    <w:rsid w:val="00DA1CC9"/>
    <w:rsid w:val="00DA1CD0"/>
    <w:rsid w:val="00DA2066"/>
    <w:rsid w:val="00DA2DD2"/>
    <w:rsid w:val="00DA2DEF"/>
    <w:rsid w:val="00DA2E99"/>
    <w:rsid w:val="00DA3596"/>
    <w:rsid w:val="00DA3E9F"/>
    <w:rsid w:val="00DA429E"/>
    <w:rsid w:val="00DA44A8"/>
    <w:rsid w:val="00DA4709"/>
    <w:rsid w:val="00DA4CC6"/>
    <w:rsid w:val="00DA4E85"/>
    <w:rsid w:val="00DA4EE2"/>
    <w:rsid w:val="00DA50A1"/>
    <w:rsid w:val="00DA5507"/>
    <w:rsid w:val="00DA5829"/>
    <w:rsid w:val="00DA5B07"/>
    <w:rsid w:val="00DA66A0"/>
    <w:rsid w:val="00DA66D4"/>
    <w:rsid w:val="00DA6957"/>
    <w:rsid w:val="00DA6BC3"/>
    <w:rsid w:val="00DA70D1"/>
    <w:rsid w:val="00DA77AF"/>
    <w:rsid w:val="00DB000E"/>
    <w:rsid w:val="00DB0645"/>
    <w:rsid w:val="00DB10F2"/>
    <w:rsid w:val="00DB19AD"/>
    <w:rsid w:val="00DB1EC6"/>
    <w:rsid w:val="00DB26DB"/>
    <w:rsid w:val="00DB28CE"/>
    <w:rsid w:val="00DB2906"/>
    <w:rsid w:val="00DB2EF1"/>
    <w:rsid w:val="00DB34E3"/>
    <w:rsid w:val="00DB3871"/>
    <w:rsid w:val="00DB440D"/>
    <w:rsid w:val="00DB49C8"/>
    <w:rsid w:val="00DB4CF3"/>
    <w:rsid w:val="00DB4DCF"/>
    <w:rsid w:val="00DB59D9"/>
    <w:rsid w:val="00DB5A74"/>
    <w:rsid w:val="00DB63E1"/>
    <w:rsid w:val="00DB6FE7"/>
    <w:rsid w:val="00DB7238"/>
    <w:rsid w:val="00DB7918"/>
    <w:rsid w:val="00DB79D6"/>
    <w:rsid w:val="00DB7C42"/>
    <w:rsid w:val="00DB7FC5"/>
    <w:rsid w:val="00DC0471"/>
    <w:rsid w:val="00DC072C"/>
    <w:rsid w:val="00DC18F8"/>
    <w:rsid w:val="00DC1989"/>
    <w:rsid w:val="00DC2069"/>
    <w:rsid w:val="00DC2F28"/>
    <w:rsid w:val="00DC2F4C"/>
    <w:rsid w:val="00DC342A"/>
    <w:rsid w:val="00DC3514"/>
    <w:rsid w:val="00DC3A98"/>
    <w:rsid w:val="00DC4F3B"/>
    <w:rsid w:val="00DC5411"/>
    <w:rsid w:val="00DC561D"/>
    <w:rsid w:val="00DC582C"/>
    <w:rsid w:val="00DC66D1"/>
    <w:rsid w:val="00DD096E"/>
    <w:rsid w:val="00DD1BB5"/>
    <w:rsid w:val="00DD1D96"/>
    <w:rsid w:val="00DD20B2"/>
    <w:rsid w:val="00DD2826"/>
    <w:rsid w:val="00DD38E3"/>
    <w:rsid w:val="00DD3B6B"/>
    <w:rsid w:val="00DD3E30"/>
    <w:rsid w:val="00DD4AF9"/>
    <w:rsid w:val="00DD4CCF"/>
    <w:rsid w:val="00DD52F7"/>
    <w:rsid w:val="00DD5D4B"/>
    <w:rsid w:val="00DD645E"/>
    <w:rsid w:val="00DD6801"/>
    <w:rsid w:val="00DD6E76"/>
    <w:rsid w:val="00DD7427"/>
    <w:rsid w:val="00DD78E1"/>
    <w:rsid w:val="00DE0370"/>
    <w:rsid w:val="00DE09F6"/>
    <w:rsid w:val="00DE1235"/>
    <w:rsid w:val="00DE1A08"/>
    <w:rsid w:val="00DE1A64"/>
    <w:rsid w:val="00DE243F"/>
    <w:rsid w:val="00DE2881"/>
    <w:rsid w:val="00DE2A5E"/>
    <w:rsid w:val="00DE2B0C"/>
    <w:rsid w:val="00DE2DE1"/>
    <w:rsid w:val="00DE3725"/>
    <w:rsid w:val="00DE3B11"/>
    <w:rsid w:val="00DE3E3C"/>
    <w:rsid w:val="00DE447F"/>
    <w:rsid w:val="00DE483E"/>
    <w:rsid w:val="00DE4D66"/>
    <w:rsid w:val="00DE5855"/>
    <w:rsid w:val="00DE5D63"/>
    <w:rsid w:val="00DE5E8B"/>
    <w:rsid w:val="00DE5F81"/>
    <w:rsid w:val="00DE642D"/>
    <w:rsid w:val="00DE65A2"/>
    <w:rsid w:val="00DE678C"/>
    <w:rsid w:val="00DE703A"/>
    <w:rsid w:val="00DE7040"/>
    <w:rsid w:val="00DE7C9D"/>
    <w:rsid w:val="00DE7F4A"/>
    <w:rsid w:val="00DE7FE2"/>
    <w:rsid w:val="00DF066C"/>
    <w:rsid w:val="00DF07DF"/>
    <w:rsid w:val="00DF0965"/>
    <w:rsid w:val="00DF0B65"/>
    <w:rsid w:val="00DF168F"/>
    <w:rsid w:val="00DF2565"/>
    <w:rsid w:val="00DF4B0D"/>
    <w:rsid w:val="00DF58A2"/>
    <w:rsid w:val="00DF5D87"/>
    <w:rsid w:val="00DF6A2E"/>
    <w:rsid w:val="00DF73B8"/>
    <w:rsid w:val="00E01383"/>
    <w:rsid w:val="00E01504"/>
    <w:rsid w:val="00E01C07"/>
    <w:rsid w:val="00E022BC"/>
    <w:rsid w:val="00E02672"/>
    <w:rsid w:val="00E027E9"/>
    <w:rsid w:val="00E03097"/>
    <w:rsid w:val="00E03DEE"/>
    <w:rsid w:val="00E05473"/>
    <w:rsid w:val="00E05518"/>
    <w:rsid w:val="00E05A88"/>
    <w:rsid w:val="00E060D4"/>
    <w:rsid w:val="00E06D41"/>
    <w:rsid w:val="00E07226"/>
    <w:rsid w:val="00E07316"/>
    <w:rsid w:val="00E07672"/>
    <w:rsid w:val="00E07979"/>
    <w:rsid w:val="00E07EA0"/>
    <w:rsid w:val="00E103ED"/>
    <w:rsid w:val="00E10845"/>
    <w:rsid w:val="00E10A4D"/>
    <w:rsid w:val="00E10A92"/>
    <w:rsid w:val="00E10D07"/>
    <w:rsid w:val="00E10DD3"/>
    <w:rsid w:val="00E11778"/>
    <w:rsid w:val="00E11B92"/>
    <w:rsid w:val="00E11DEB"/>
    <w:rsid w:val="00E12881"/>
    <w:rsid w:val="00E1315B"/>
    <w:rsid w:val="00E1324C"/>
    <w:rsid w:val="00E133A9"/>
    <w:rsid w:val="00E137C7"/>
    <w:rsid w:val="00E13B6C"/>
    <w:rsid w:val="00E13EBA"/>
    <w:rsid w:val="00E165D0"/>
    <w:rsid w:val="00E16C1E"/>
    <w:rsid w:val="00E17140"/>
    <w:rsid w:val="00E1752D"/>
    <w:rsid w:val="00E17616"/>
    <w:rsid w:val="00E17D85"/>
    <w:rsid w:val="00E20BDC"/>
    <w:rsid w:val="00E21574"/>
    <w:rsid w:val="00E21F9A"/>
    <w:rsid w:val="00E22033"/>
    <w:rsid w:val="00E221A9"/>
    <w:rsid w:val="00E22564"/>
    <w:rsid w:val="00E22C8B"/>
    <w:rsid w:val="00E2305C"/>
    <w:rsid w:val="00E23956"/>
    <w:rsid w:val="00E23BC6"/>
    <w:rsid w:val="00E23E9C"/>
    <w:rsid w:val="00E24AD1"/>
    <w:rsid w:val="00E250A1"/>
    <w:rsid w:val="00E2584C"/>
    <w:rsid w:val="00E26897"/>
    <w:rsid w:val="00E26D3F"/>
    <w:rsid w:val="00E27309"/>
    <w:rsid w:val="00E273C9"/>
    <w:rsid w:val="00E313DA"/>
    <w:rsid w:val="00E31630"/>
    <w:rsid w:val="00E3270B"/>
    <w:rsid w:val="00E3299E"/>
    <w:rsid w:val="00E338D6"/>
    <w:rsid w:val="00E33A29"/>
    <w:rsid w:val="00E34946"/>
    <w:rsid w:val="00E34B77"/>
    <w:rsid w:val="00E3569C"/>
    <w:rsid w:val="00E3575F"/>
    <w:rsid w:val="00E35785"/>
    <w:rsid w:val="00E35C07"/>
    <w:rsid w:val="00E36248"/>
    <w:rsid w:val="00E365B5"/>
    <w:rsid w:val="00E370E1"/>
    <w:rsid w:val="00E375D1"/>
    <w:rsid w:val="00E376AA"/>
    <w:rsid w:val="00E37921"/>
    <w:rsid w:val="00E402F5"/>
    <w:rsid w:val="00E403C7"/>
    <w:rsid w:val="00E40671"/>
    <w:rsid w:val="00E41113"/>
    <w:rsid w:val="00E411AE"/>
    <w:rsid w:val="00E417D2"/>
    <w:rsid w:val="00E418A3"/>
    <w:rsid w:val="00E41923"/>
    <w:rsid w:val="00E41F99"/>
    <w:rsid w:val="00E42BEA"/>
    <w:rsid w:val="00E42DC6"/>
    <w:rsid w:val="00E43BCA"/>
    <w:rsid w:val="00E44C7B"/>
    <w:rsid w:val="00E44D04"/>
    <w:rsid w:val="00E452AD"/>
    <w:rsid w:val="00E4577A"/>
    <w:rsid w:val="00E45BA8"/>
    <w:rsid w:val="00E468C0"/>
    <w:rsid w:val="00E4697B"/>
    <w:rsid w:val="00E46A89"/>
    <w:rsid w:val="00E47683"/>
    <w:rsid w:val="00E5050E"/>
    <w:rsid w:val="00E5054A"/>
    <w:rsid w:val="00E505C4"/>
    <w:rsid w:val="00E507BA"/>
    <w:rsid w:val="00E50C03"/>
    <w:rsid w:val="00E51D20"/>
    <w:rsid w:val="00E51DE1"/>
    <w:rsid w:val="00E52151"/>
    <w:rsid w:val="00E525D4"/>
    <w:rsid w:val="00E5321F"/>
    <w:rsid w:val="00E53A8C"/>
    <w:rsid w:val="00E54604"/>
    <w:rsid w:val="00E54E3B"/>
    <w:rsid w:val="00E54E79"/>
    <w:rsid w:val="00E55112"/>
    <w:rsid w:val="00E55E3E"/>
    <w:rsid w:val="00E56320"/>
    <w:rsid w:val="00E56348"/>
    <w:rsid w:val="00E57428"/>
    <w:rsid w:val="00E5745B"/>
    <w:rsid w:val="00E6062E"/>
    <w:rsid w:val="00E60B2C"/>
    <w:rsid w:val="00E60F50"/>
    <w:rsid w:val="00E6170E"/>
    <w:rsid w:val="00E62335"/>
    <w:rsid w:val="00E62A9C"/>
    <w:rsid w:val="00E63838"/>
    <w:rsid w:val="00E6457E"/>
    <w:rsid w:val="00E6497C"/>
    <w:rsid w:val="00E64DC7"/>
    <w:rsid w:val="00E650D2"/>
    <w:rsid w:val="00E6562D"/>
    <w:rsid w:val="00E666FD"/>
    <w:rsid w:val="00E6678A"/>
    <w:rsid w:val="00E66A0A"/>
    <w:rsid w:val="00E677F8"/>
    <w:rsid w:val="00E67B78"/>
    <w:rsid w:val="00E67DCB"/>
    <w:rsid w:val="00E70401"/>
    <w:rsid w:val="00E71F54"/>
    <w:rsid w:val="00E72117"/>
    <w:rsid w:val="00E72247"/>
    <w:rsid w:val="00E72B6A"/>
    <w:rsid w:val="00E73218"/>
    <w:rsid w:val="00E73577"/>
    <w:rsid w:val="00E73985"/>
    <w:rsid w:val="00E73C7A"/>
    <w:rsid w:val="00E73DC5"/>
    <w:rsid w:val="00E746C3"/>
    <w:rsid w:val="00E75301"/>
    <w:rsid w:val="00E7542B"/>
    <w:rsid w:val="00E754B1"/>
    <w:rsid w:val="00E75CBB"/>
    <w:rsid w:val="00E75E71"/>
    <w:rsid w:val="00E76AF8"/>
    <w:rsid w:val="00E76C0C"/>
    <w:rsid w:val="00E7707C"/>
    <w:rsid w:val="00E771E7"/>
    <w:rsid w:val="00E77AF4"/>
    <w:rsid w:val="00E77D22"/>
    <w:rsid w:val="00E77D2D"/>
    <w:rsid w:val="00E77DCF"/>
    <w:rsid w:val="00E8003A"/>
    <w:rsid w:val="00E8041B"/>
    <w:rsid w:val="00E810FE"/>
    <w:rsid w:val="00E812D7"/>
    <w:rsid w:val="00E81570"/>
    <w:rsid w:val="00E817A1"/>
    <w:rsid w:val="00E81965"/>
    <w:rsid w:val="00E81A70"/>
    <w:rsid w:val="00E82150"/>
    <w:rsid w:val="00E82C3C"/>
    <w:rsid w:val="00E82FB9"/>
    <w:rsid w:val="00E830EB"/>
    <w:rsid w:val="00E832B9"/>
    <w:rsid w:val="00E833A4"/>
    <w:rsid w:val="00E8355D"/>
    <w:rsid w:val="00E840D5"/>
    <w:rsid w:val="00E843EE"/>
    <w:rsid w:val="00E847D6"/>
    <w:rsid w:val="00E855ED"/>
    <w:rsid w:val="00E85C9D"/>
    <w:rsid w:val="00E862BC"/>
    <w:rsid w:val="00E8661C"/>
    <w:rsid w:val="00E869CE"/>
    <w:rsid w:val="00E87791"/>
    <w:rsid w:val="00E877C2"/>
    <w:rsid w:val="00E877EA"/>
    <w:rsid w:val="00E902D4"/>
    <w:rsid w:val="00E90B2C"/>
    <w:rsid w:val="00E91198"/>
    <w:rsid w:val="00E9157C"/>
    <w:rsid w:val="00E91B80"/>
    <w:rsid w:val="00E91C2D"/>
    <w:rsid w:val="00E91C96"/>
    <w:rsid w:val="00E91F02"/>
    <w:rsid w:val="00E9243A"/>
    <w:rsid w:val="00E924C6"/>
    <w:rsid w:val="00E92DF4"/>
    <w:rsid w:val="00E937D4"/>
    <w:rsid w:val="00E93B8A"/>
    <w:rsid w:val="00E93F27"/>
    <w:rsid w:val="00E94120"/>
    <w:rsid w:val="00E9474C"/>
    <w:rsid w:val="00E9480A"/>
    <w:rsid w:val="00E949C1"/>
    <w:rsid w:val="00E94A3F"/>
    <w:rsid w:val="00E94B8B"/>
    <w:rsid w:val="00E952CB"/>
    <w:rsid w:val="00E95971"/>
    <w:rsid w:val="00E972C4"/>
    <w:rsid w:val="00E97302"/>
    <w:rsid w:val="00E9760E"/>
    <w:rsid w:val="00E97D4A"/>
    <w:rsid w:val="00EA00FC"/>
    <w:rsid w:val="00EA0A30"/>
    <w:rsid w:val="00EA154D"/>
    <w:rsid w:val="00EA1C88"/>
    <w:rsid w:val="00EA1CE8"/>
    <w:rsid w:val="00EA229A"/>
    <w:rsid w:val="00EA2942"/>
    <w:rsid w:val="00EA2E56"/>
    <w:rsid w:val="00EA30F4"/>
    <w:rsid w:val="00EA3790"/>
    <w:rsid w:val="00EA390E"/>
    <w:rsid w:val="00EA3AF0"/>
    <w:rsid w:val="00EA3F1B"/>
    <w:rsid w:val="00EA48E5"/>
    <w:rsid w:val="00EA4AAB"/>
    <w:rsid w:val="00EA4BDA"/>
    <w:rsid w:val="00EA5178"/>
    <w:rsid w:val="00EA5D1C"/>
    <w:rsid w:val="00EA5F56"/>
    <w:rsid w:val="00EA612E"/>
    <w:rsid w:val="00EA6144"/>
    <w:rsid w:val="00EA6883"/>
    <w:rsid w:val="00EA697C"/>
    <w:rsid w:val="00EA72E1"/>
    <w:rsid w:val="00EA7760"/>
    <w:rsid w:val="00EA7B10"/>
    <w:rsid w:val="00EA7C8F"/>
    <w:rsid w:val="00EA7DEA"/>
    <w:rsid w:val="00EA7EFB"/>
    <w:rsid w:val="00EA7FFA"/>
    <w:rsid w:val="00EB068D"/>
    <w:rsid w:val="00EB08F7"/>
    <w:rsid w:val="00EB0D9B"/>
    <w:rsid w:val="00EB1285"/>
    <w:rsid w:val="00EB14B5"/>
    <w:rsid w:val="00EB1614"/>
    <w:rsid w:val="00EB17A9"/>
    <w:rsid w:val="00EB2082"/>
    <w:rsid w:val="00EB21EF"/>
    <w:rsid w:val="00EB2235"/>
    <w:rsid w:val="00EB269A"/>
    <w:rsid w:val="00EB2884"/>
    <w:rsid w:val="00EB2B1B"/>
    <w:rsid w:val="00EB302D"/>
    <w:rsid w:val="00EB346D"/>
    <w:rsid w:val="00EB3A42"/>
    <w:rsid w:val="00EB3F0C"/>
    <w:rsid w:val="00EB400D"/>
    <w:rsid w:val="00EB5681"/>
    <w:rsid w:val="00EB5C5F"/>
    <w:rsid w:val="00EB61D3"/>
    <w:rsid w:val="00EB725B"/>
    <w:rsid w:val="00EB7C88"/>
    <w:rsid w:val="00EC05FA"/>
    <w:rsid w:val="00EC09CB"/>
    <w:rsid w:val="00EC0CBF"/>
    <w:rsid w:val="00EC1372"/>
    <w:rsid w:val="00EC18C9"/>
    <w:rsid w:val="00EC1909"/>
    <w:rsid w:val="00EC1A6B"/>
    <w:rsid w:val="00EC1BFF"/>
    <w:rsid w:val="00EC1CF6"/>
    <w:rsid w:val="00EC2335"/>
    <w:rsid w:val="00EC2B50"/>
    <w:rsid w:val="00EC2EEB"/>
    <w:rsid w:val="00EC3F5D"/>
    <w:rsid w:val="00EC4828"/>
    <w:rsid w:val="00EC5069"/>
    <w:rsid w:val="00EC54AF"/>
    <w:rsid w:val="00EC5790"/>
    <w:rsid w:val="00EC6186"/>
    <w:rsid w:val="00EC618F"/>
    <w:rsid w:val="00EC63F9"/>
    <w:rsid w:val="00EC6981"/>
    <w:rsid w:val="00EC69FA"/>
    <w:rsid w:val="00EC6B6A"/>
    <w:rsid w:val="00EC6C85"/>
    <w:rsid w:val="00EC6C9A"/>
    <w:rsid w:val="00EC7EE2"/>
    <w:rsid w:val="00ED0292"/>
    <w:rsid w:val="00ED0667"/>
    <w:rsid w:val="00ED0DF8"/>
    <w:rsid w:val="00ED103A"/>
    <w:rsid w:val="00ED145D"/>
    <w:rsid w:val="00ED19EE"/>
    <w:rsid w:val="00ED208D"/>
    <w:rsid w:val="00ED249E"/>
    <w:rsid w:val="00ED274C"/>
    <w:rsid w:val="00ED2CF7"/>
    <w:rsid w:val="00ED44B1"/>
    <w:rsid w:val="00ED453C"/>
    <w:rsid w:val="00ED50D4"/>
    <w:rsid w:val="00ED5590"/>
    <w:rsid w:val="00ED5EC1"/>
    <w:rsid w:val="00ED64A2"/>
    <w:rsid w:val="00ED690B"/>
    <w:rsid w:val="00ED6EB2"/>
    <w:rsid w:val="00ED7350"/>
    <w:rsid w:val="00ED76EB"/>
    <w:rsid w:val="00EE02FE"/>
    <w:rsid w:val="00EE15F5"/>
    <w:rsid w:val="00EE166B"/>
    <w:rsid w:val="00EE1D0D"/>
    <w:rsid w:val="00EE2858"/>
    <w:rsid w:val="00EE2CCD"/>
    <w:rsid w:val="00EE2E2C"/>
    <w:rsid w:val="00EE3234"/>
    <w:rsid w:val="00EE3D7B"/>
    <w:rsid w:val="00EE48B0"/>
    <w:rsid w:val="00EE5FDF"/>
    <w:rsid w:val="00EE6411"/>
    <w:rsid w:val="00EE78AE"/>
    <w:rsid w:val="00EF0DA8"/>
    <w:rsid w:val="00EF1020"/>
    <w:rsid w:val="00EF11F6"/>
    <w:rsid w:val="00EF161D"/>
    <w:rsid w:val="00EF1905"/>
    <w:rsid w:val="00EF2051"/>
    <w:rsid w:val="00EF23C7"/>
    <w:rsid w:val="00EF2416"/>
    <w:rsid w:val="00EF2B2D"/>
    <w:rsid w:val="00EF3082"/>
    <w:rsid w:val="00EF321F"/>
    <w:rsid w:val="00EF42F9"/>
    <w:rsid w:val="00EF431E"/>
    <w:rsid w:val="00EF4C0B"/>
    <w:rsid w:val="00EF5F22"/>
    <w:rsid w:val="00EF67A4"/>
    <w:rsid w:val="00EF74DA"/>
    <w:rsid w:val="00EF7A55"/>
    <w:rsid w:val="00F00A2B"/>
    <w:rsid w:val="00F00DF2"/>
    <w:rsid w:val="00F01314"/>
    <w:rsid w:val="00F0189A"/>
    <w:rsid w:val="00F01AF6"/>
    <w:rsid w:val="00F01E22"/>
    <w:rsid w:val="00F0230A"/>
    <w:rsid w:val="00F0244D"/>
    <w:rsid w:val="00F0291B"/>
    <w:rsid w:val="00F0297C"/>
    <w:rsid w:val="00F02B5D"/>
    <w:rsid w:val="00F03055"/>
    <w:rsid w:val="00F0409A"/>
    <w:rsid w:val="00F04624"/>
    <w:rsid w:val="00F049B3"/>
    <w:rsid w:val="00F04BF6"/>
    <w:rsid w:val="00F050CE"/>
    <w:rsid w:val="00F05554"/>
    <w:rsid w:val="00F05F61"/>
    <w:rsid w:val="00F0601D"/>
    <w:rsid w:val="00F0620B"/>
    <w:rsid w:val="00F06594"/>
    <w:rsid w:val="00F06E1A"/>
    <w:rsid w:val="00F07255"/>
    <w:rsid w:val="00F077B7"/>
    <w:rsid w:val="00F10314"/>
    <w:rsid w:val="00F11604"/>
    <w:rsid w:val="00F11946"/>
    <w:rsid w:val="00F11BA4"/>
    <w:rsid w:val="00F12362"/>
    <w:rsid w:val="00F12366"/>
    <w:rsid w:val="00F124CA"/>
    <w:rsid w:val="00F126D4"/>
    <w:rsid w:val="00F1277D"/>
    <w:rsid w:val="00F12C4C"/>
    <w:rsid w:val="00F130C7"/>
    <w:rsid w:val="00F1386E"/>
    <w:rsid w:val="00F14043"/>
    <w:rsid w:val="00F149F7"/>
    <w:rsid w:val="00F14AF0"/>
    <w:rsid w:val="00F15041"/>
    <w:rsid w:val="00F15515"/>
    <w:rsid w:val="00F15857"/>
    <w:rsid w:val="00F15954"/>
    <w:rsid w:val="00F161E8"/>
    <w:rsid w:val="00F16631"/>
    <w:rsid w:val="00F16C8E"/>
    <w:rsid w:val="00F17A83"/>
    <w:rsid w:val="00F17D4C"/>
    <w:rsid w:val="00F21210"/>
    <w:rsid w:val="00F218AC"/>
    <w:rsid w:val="00F21944"/>
    <w:rsid w:val="00F21A33"/>
    <w:rsid w:val="00F22838"/>
    <w:rsid w:val="00F2290C"/>
    <w:rsid w:val="00F22BBA"/>
    <w:rsid w:val="00F22C8C"/>
    <w:rsid w:val="00F24D15"/>
    <w:rsid w:val="00F25E05"/>
    <w:rsid w:val="00F26099"/>
    <w:rsid w:val="00F26752"/>
    <w:rsid w:val="00F2685E"/>
    <w:rsid w:val="00F268A2"/>
    <w:rsid w:val="00F26DBF"/>
    <w:rsid w:val="00F2712F"/>
    <w:rsid w:val="00F27156"/>
    <w:rsid w:val="00F27494"/>
    <w:rsid w:val="00F305BF"/>
    <w:rsid w:val="00F30D2B"/>
    <w:rsid w:val="00F30F3C"/>
    <w:rsid w:val="00F31ACE"/>
    <w:rsid w:val="00F31C83"/>
    <w:rsid w:val="00F32B6A"/>
    <w:rsid w:val="00F33175"/>
    <w:rsid w:val="00F3321F"/>
    <w:rsid w:val="00F33C46"/>
    <w:rsid w:val="00F34365"/>
    <w:rsid w:val="00F344E3"/>
    <w:rsid w:val="00F348A2"/>
    <w:rsid w:val="00F34CAF"/>
    <w:rsid w:val="00F3501D"/>
    <w:rsid w:val="00F35121"/>
    <w:rsid w:val="00F35950"/>
    <w:rsid w:val="00F35B9D"/>
    <w:rsid w:val="00F36877"/>
    <w:rsid w:val="00F36FF7"/>
    <w:rsid w:val="00F37315"/>
    <w:rsid w:val="00F373BB"/>
    <w:rsid w:val="00F40A5D"/>
    <w:rsid w:val="00F40BB7"/>
    <w:rsid w:val="00F415EF"/>
    <w:rsid w:val="00F41704"/>
    <w:rsid w:val="00F41D5A"/>
    <w:rsid w:val="00F42189"/>
    <w:rsid w:val="00F43091"/>
    <w:rsid w:val="00F43114"/>
    <w:rsid w:val="00F433DC"/>
    <w:rsid w:val="00F43A51"/>
    <w:rsid w:val="00F444A8"/>
    <w:rsid w:val="00F44C28"/>
    <w:rsid w:val="00F45803"/>
    <w:rsid w:val="00F46404"/>
    <w:rsid w:val="00F46737"/>
    <w:rsid w:val="00F46B18"/>
    <w:rsid w:val="00F46CE1"/>
    <w:rsid w:val="00F47B93"/>
    <w:rsid w:val="00F50A90"/>
    <w:rsid w:val="00F5115A"/>
    <w:rsid w:val="00F51164"/>
    <w:rsid w:val="00F5186A"/>
    <w:rsid w:val="00F52709"/>
    <w:rsid w:val="00F52F94"/>
    <w:rsid w:val="00F53FB8"/>
    <w:rsid w:val="00F542F2"/>
    <w:rsid w:val="00F54CB6"/>
    <w:rsid w:val="00F55461"/>
    <w:rsid w:val="00F556CE"/>
    <w:rsid w:val="00F55B1C"/>
    <w:rsid w:val="00F56513"/>
    <w:rsid w:val="00F56BCF"/>
    <w:rsid w:val="00F56E13"/>
    <w:rsid w:val="00F56E84"/>
    <w:rsid w:val="00F57265"/>
    <w:rsid w:val="00F60716"/>
    <w:rsid w:val="00F60812"/>
    <w:rsid w:val="00F6083A"/>
    <w:rsid w:val="00F610FA"/>
    <w:rsid w:val="00F6143F"/>
    <w:rsid w:val="00F62B1E"/>
    <w:rsid w:val="00F62FAF"/>
    <w:rsid w:val="00F64938"/>
    <w:rsid w:val="00F653C0"/>
    <w:rsid w:val="00F65860"/>
    <w:rsid w:val="00F6589A"/>
    <w:rsid w:val="00F65E59"/>
    <w:rsid w:val="00F66A95"/>
    <w:rsid w:val="00F66B48"/>
    <w:rsid w:val="00F66BF3"/>
    <w:rsid w:val="00F66DD6"/>
    <w:rsid w:val="00F67144"/>
    <w:rsid w:val="00F675D6"/>
    <w:rsid w:val="00F675E4"/>
    <w:rsid w:val="00F6780D"/>
    <w:rsid w:val="00F67845"/>
    <w:rsid w:val="00F67E74"/>
    <w:rsid w:val="00F704D3"/>
    <w:rsid w:val="00F705F3"/>
    <w:rsid w:val="00F7071F"/>
    <w:rsid w:val="00F70916"/>
    <w:rsid w:val="00F711A4"/>
    <w:rsid w:val="00F71209"/>
    <w:rsid w:val="00F71246"/>
    <w:rsid w:val="00F71438"/>
    <w:rsid w:val="00F71B4F"/>
    <w:rsid w:val="00F721E0"/>
    <w:rsid w:val="00F72662"/>
    <w:rsid w:val="00F728FF"/>
    <w:rsid w:val="00F73165"/>
    <w:rsid w:val="00F73A58"/>
    <w:rsid w:val="00F74103"/>
    <w:rsid w:val="00F747C4"/>
    <w:rsid w:val="00F748AA"/>
    <w:rsid w:val="00F75AFB"/>
    <w:rsid w:val="00F761D2"/>
    <w:rsid w:val="00F77188"/>
    <w:rsid w:val="00F7789D"/>
    <w:rsid w:val="00F77A8D"/>
    <w:rsid w:val="00F77D15"/>
    <w:rsid w:val="00F77DBF"/>
    <w:rsid w:val="00F80346"/>
    <w:rsid w:val="00F805AB"/>
    <w:rsid w:val="00F81152"/>
    <w:rsid w:val="00F816E2"/>
    <w:rsid w:val="00F82377"/>
    <w:rsid w:val="00F8238F"/>
    <w:rsid w:val="00F841BF"/>
    <w:rsid w:val="00F84379"/>
    <w:rsid w:val="00F84898"/>
    <w:rsid w:val="00F84BE1"/>
    <w:rsid w:val="00F84C5C"/>
    <w:rsid w:val="00F84C72"/>
    <w:rsid w:val="00F84F8D"/>
    <w:rsid w:val="00F852CC"/>
    <w:rsid w:val="00F8542C"/>
    <w:rsid w:val="00F8557C"/>
    <w:rsid w:val="00F8579E"/>
    <w:rsid w:val="00F86A85"/>
    <w:rsid w:val="00F86F73"/>
    <w:rsid w:val="00F876E0"/>
    <w:rsid w:val="00F87CEC"/>
    <w:rsid w:val="00F90524"/>
    <w:rsid w:val="00F90BFE"/>
    <w:rsid w:val="00F90E58"/>
    <w:rsid w:val="00F90F69"/>
    <w:rsid w:val="00F9217C"/>
    <w:rsid w:val="00F92405"/>
    <w:rsid w:val="00F92695"/>
    <w:rsid w:val="00F92708"/>
    <w:rsid w:val="00F932F1"/>
    <w:rsid w:val="00F93427"/>
    <w:rsid w:val="00F93D71"/>
    <w:rsid w:val="00F94584"/>
    <w:rsid w:val="00F956FE"/>
    <w:rsid w:val="00F9590C"/>
    <w:rsid w:val="00F95A38"/>
    <w:rsid w:val="00F95A45"/>
    <w:rsid w:val="00F96266"/>
    <w:rsid w:val="00F9769B"/>
    <w:rsid w:val="00F97A70"/>
    <w:rsid w:val="00FA039E"/>
    <w:rsid w:val="00FA0556"/>
    <w:rsid w:val="00FA0DA1"/>
    <w:rsid w:val="00FA0DAD"/>
    <w:rsid w:val="00FA1614"/>
    <w:rsid w:val="00FA16B4"/>
    <w:rsid w:val="00FA1776"/>
    <w:rsid w:val="00FA1B32"/>
    <w:rsid w:val="00FA24E3"/>
    <w:rsid w:val="00FA3116"/>
    <w:rsid w:val="00FA3784"/>
    <w:rsid w:val="00FA3CF2"/>
    <w:rsid w:val="00FA3D5E"/>
    <w:rsid w:val="00FA4DC3"/>
    <w:rsid w:val="00FA4FC5"/>
    <w:rsid w:val="00FA56FF"/>
    <w:rsid w:val="00FA5D3C"/>
    <w:rsid w:val="00FA604B"/>
    <w:rsid w:val="00FA71D7"/>
    <w:rsid w:val="00FA7382"/>
    <w:rsid w:val="00FA7493"/>
    <w:rsid w:val="00FA7859"/>
    <w:rsid w:val="00FB0A80"/>
    <w:rsid w:val="00FB170E"/>
    <w:rsid w:val="00FB199A"/>
    <w:rsid w:val="00FB20B9"/>
    <w:rsid w:val="00FB331B"/>
    <w:rsid w:val="00FB3B70"/>
    <w:rsid w:val="00FB3DCD"/>
    <w:rsid w:val="00FB3FD8"/>
    <w:rsid w:val="00FB5682"/>
    <w:rsid w:val="00FB5D0D"/>
    <w:rsid w:val="00FB625A"/>
    <w:rsid w:val="00FB644B"/>
    <w:rsid w:val="00FB66E4"/>
    <w:rsid w:val="00FB7556"/>
    <w:rsid w:val="00FB76C8"/>
    <w:rsid w:val="00FB7CD3"/>
    <w:rsid w:val="00FB7CFD"/>
    <w:rsid w:val="00FC1393"/>
    <w:rsid w:val="00FC18B4"/>
    <w:rsid w:val="00FC1B13"/>
    <w:rsid w:val="00FC1CD3"/>
    <w:rsid w:val="00FC1D9B"/>
    <w:rsid w:val="00FC1EE8"/>
    <w:rsid w:val="00FC2EAF"/>
    <w:rsid w:val="00FC2F6C"/>
    <w:rsid w:val="00FC2F8B"/>
    <w:rsid w:val="00FC3822"/>
    <w:rsid w:val="00FC42DD"/>
    <w:rsid w:val="00FC462D"/>
    <w:rsid w:val="00FC4A77"/>
    <w:rsid w:val="00FC57E8"/>
    <w:rsid w:val="00FC5BF3"/>
    <w:rsid w:val="00FC70A4"/>
    <w:rsid w:val="00FC7649"/>
    <w:rsid w:val="00FC7BFD"/>
    <w:rsid w:val="00FD021C"/>
    <w:rsid w:val="00FD0913"/>
    <w:rsid w:val="00FD0A58"/>
    <w:rsid w:val="00FD0E6C"/>
    <w:rsid w:val="00FD1533"/>
    <w:rsid w:val="00FD1591"/>
    <w:rsid w:val="00FD252F"/>
    <w:rsid w:val="00FD2AD7"/>
    <w:rsid w:val="00FD2C59"/>
    <w:rsid w:val="00FD3640"/>
    <w:rsid w:val="00FD3EA2"/>
    <w:rsid w:val="00FD4526"/>
    <w:rsid w:val="00FD4D59"/>
    <w:rsid w:val="00FD5416"/>
    <w:rsid w:val="00FD5491"/>
    <w:rsid w:val="00FD55EA"/>
    <w:rsid w:val="00FD59BD"/>
    <w:rsid w:val="00FD5A55"/>
    <w:rsid w:val="00FD6014"/>
    <w:rsid w:val="00FD6EE6"/>
    <w:rsid w:val="00FD6FB5"/>
    <w:rsid w:val="00FD7BDB"/>
    <w:rsid w:val="00FD7DD7"/>
    <w:rsid w:val="00FE1320"/>
    <w:rsid w:val="00FE16BA"/>
    <w:rsid w:val="00FE1E19"/>
    <w:rsid w:val="00FE2C34"/>
    <w:rsid w:val="00FE2F42"/>
    <w:rsid w:val="00FE3CE8"/>
    <w:rsid w:val="00FE44D3"/>
    <w:rsid w:val="00FE4573"/>
    <w:rsid w:val="00FE45ED"/>
    <w:rsid w:val="00FE5130"/>
    <w:rsid w:val="00FE54AD"/>
    <w:rsid w:val="00FE5E8A"/>
    <w:rsid w:val="00FE65D2"/>
    <w:rsid w:val="00FE7334"/>
    <w:rsid w:val="00FF0D5A"/>
    <w:rsid w:val="00FF0E81"/>
    <w:rsid w:val="00FF1E81"/>
    <w:rsid w:val="00FF2503"/>
    <w:rsid w:val="00FF2BEF"/>
    <w:rsid w:val="00FF2E98"/>
    <w:rsid w:val="00FF309B"/>
    <w:rsid w:val="00FF3C32"/>
    <w:rsid w:val="00FF489E"/>
    <w:rsid w:val="00FF5965"/>
    <w:rsid w:val="00FF5C34"/>
    <w:rsid w:val="00FF6182"/>
    <w:rsid w:val="00FF61B6"/>
    <w:rsid w:val="00FF6974"/>
    <w:rsid w:val="00FF6B8D"/>
    <w:rsid w:val="00FF6E54"/>
    <w:rsid w:val="00FF72CA"/>
    <w:rsid w:val="00FF7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46192B"/>
  <w15:docId w15:val="{ECF00017-D2B6-4A3B-91D4-B98C6A38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778C"/>
    <w:rPr>
      <w:b/>
      <w:bCs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1712"/>
    <w:pPr>
      <w:keepNext/>
      <w:spacing w:before="240" w:after="60"/>
      <w:outlineLvl w:val="0"/>
    </w:pPr>
    <w:rPr>
      <w:rFonts w:ascii="Cambria" w:hAnsi="Cambria" w:cs="Cambria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1712"/>
    <w:pPr>
      <w:keepNext/>
      <w:spacing w:before="240" w:after="60"/>
      <w:outlineLvl w:val="1"/>
    </w:pPr>
    <w:rPr>
      <w:rFonts w:ascii="Cambria" w:hAnsi="Cambria" w:cs="Cambria"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1712"/>
    <w:pPr>
      <w:keepNext/>
      <w:spacing w:before="240" w:after="60"/>
      <w:outlineLvl w:val="2"/>
    </w:pPr>
    <w:rPr>
      <w:rFonts w:ascii="Cambria" w:hAnsi="Cambria" w:cs="Cambri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1712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1712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1712"/>
    <w:rPr>
      <w:rFonts w:ascii="Cambria" w:hAnsi="Cambria" w:cs="Cambria"/>
      <w:b/>
      <w:bCs/>
      <w:color w:val="000000"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A912F2"/>
    <w:pPr>
      <w:jc w:val="center"/>
    </w:pPr>
    <w:rPr>
      <w:rFonts w:ascii="Arial" w:hAnsi="Arial" w:cs="Arial"/>
      <w:lang w:val="el-GR"/>
    </w:rPr>
  </w:style>
  <w:style w:type="character" w:customStyle="1" w:styleId="TitleChar">
    <w:name w:val="Title Char"/>
    <w:basedOn w:val="DefaultParagraphFont"/>
    <w:link w:val="Title"/>
    <w:uiPriority w:val="99"/>
    <w:locked/>
    <w:rsid w:val="002B0137"/>
    <w:rPr>
      <w:rFonts w:ascii="Arial" w:hAnsi="Arial" w:cs="Arial"/>
      <w:b/>
      <w:bCs/>
      <w:color w:val="000000"/>
      <w:sz w:val="24"/>
      <w:szCs w:val="24"/>
      <w:lang w:val="el-GR"/>
    </w:rPr>
  </w:style>
  <w:style w:type="paragraph" w:styleId="BodyText">
    <w:name w:val="Body Text"/>
    <w:basedOn w:val="Normal"/>
    <w:link w:val="BodyTextChar"/>
    <w:uiPriority w:val="99"/>
    <w:rsid w:val="00A912F2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7237B"/>
    <w:rPr>
      <w:b/>
      <w:b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A912F2"/>
    <w:rPr>
      <w:rFonts w:ascii="Arial" w:hAnsi="Arial" w:cs="Arial"/>
      <w:b w:val="0"/>
      <w:bCs w:val="0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E6D19"/>
    <w:rPr>
      <w:rFonts w:ascii="Arial" w:hAnsi="Arial" w:cs="Arial"/>
      <w:color w:val="00000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A912F2"/>
    <w:rPr>
      <w:vertAlign w:val="superscript"/>
    </w:rPr>
  </w:style>
  <w:style w:type="paragraph" w:styleId="Footer">
    <w:name w:val="footer"/>
    <w:basedOn w:val="Normal"/>
    <w:link w:val="FooterChar"/>
    <w:uiPriority w:val="99"/>
    <w:rsid w:val="00FB3B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78F3"/>
    <w:rPr>
      <w:b/>
      <w:bCs/>
      <w:color w:val="000000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FB3B70"/>
  </w:style>
  <w:style w:type="paragraph" w:styleId="Header">
    <w:name w:val="header"/>
    <w:basedOn w:val="Normal"/>
    <w:link w:val="HeaderChar"/>
    <w:uiPriority w:val="99"/>
    <w:rsid w:val="00BF47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93D71"/>
    <w:rPr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54604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237B"/>
    <w:rPr>
      <w:b/>
      <w:bCs/>
      <w:color w:val="000000"/>
      <w:sz w:val="2"/>
      <w:szCs w:val="2"/>
    </w:rPr>
  </w:style>
  <w:style w:type="paragraph" w:styleId="ListParagraph">
    <w:name w:val="List Paragraph"/>
    <w:basedOn w:val="Normal"/>
    <w:qFormat/>
    <w:rsid w:val="008756B9"/>
    <w:pPr>
      <w:ind w:left="720"/>
    </w:pPr>
  </w:style>
  <w:style w:type="paragraph" w:customStyle="1" w:styleId="ListParagraph1">
    <w:name w:val="List Paragraph1"/>
    <w:basedOn w:val="Normal"/>
    <w:uiPriority w:val="99"/>
    <w:rsid w:val="007B41AB"/>
    <w:pPr>
      <w:ind w:left="720"/>
    </w:pPr>
  </w:style>
  <w:style w:type="paragraph" w:styleId="TOC1">
    <w:name w:val="toc 1"/>
    <w:basedOn w:val="Normal"/>
    <w:next w:val="Normal"/>
    <w:autoRedefine/>
    <w:uiPriority w:val="99"/>
    <w:semiHidden/>
    <w:rsid w:val="00461712"/>
  </w:style>
  <w:style w:type="character" w:styleId="Hyperlink">
    <w:name w:val="Hyperlink"/>
    <w:basedOn w:val="DefaultParagraphFont"/>
    <w:uiPriority w:val="99"/>
    <w:rsid w:val="00461712"/>
    <w:rPr>
      <w:color w:val="0000FF"/>
      <w:u w:val="single"/>
    </w:rPr>
  </w:style>
  <w:style w:type="table" w:styleId="TableGrid">
    <w:name w:val="Table Grid"/>
    <w:basedOn w:val="TableNormal"/>
    <w:uiPriority w:val="99"/>
    <w:rsid w:val="0012487B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6">
    <w:name w:val="text6"/>
    <w:uiPriority w:val="99"/>
    <w:rsid w:val="0075762D"/>
    <w:rPr>
      <w:rFonts w:ascii="Verdana" w:hAnsi="Verdana" w:cs="Verdana"/>
      <w:color w:val="auto"/>
      <w:sz w:val="17"/>
      <w:szCs w:val="17"/>
    </w:rPr>
  </w:style>
  <w:style w:type="character" w:customStyle="1" w:styleId="CharChar2">
    <w:name w:val="Char Char2"/>
    <w:uiPriority w:val="99"/>
    <w:rsid w:val="003F6AB1"/>
    <w:rPr>
      <w:rFonts w:ascii="Arial" w:hAnsi="Arial" w:cs="Arial"/>
      <w:b/>
      <w:bCs/>
      <w:color w:val="000000"/>
      <w:sz w:val="24"/>
      <w:szCs w:val="24"/>
      <w:lang w:val="el-GR"/>
    </w:rPr>
  </w:style>
  <w:style w:type="character" w:customStyle="1" w:styleId="CharChar1">
    <w:name w:val="Char Char1"/>
    <w:uiPriority w:val="99"/>
    <w:semiHidden/>
    <w:rsid w:val="003F6AB1"/>
    <w:rPr>
      <w:rFonts w:ascii="Arial" w:hAnsi="Arial" w:cs="Arial"/>
      <w:color w:val="000000"/>
      <w:lang w:val="en-GB"/>
    </w:rPr>
  </w:style>
  <w:style w:type="character" w:customStyle="1" w:styleId="apple-converted-space">
    <w:name w:val="apple-converted-space"/>
    <w:basedOn w:val="DefaultParagraphFont"/>
    <w:rsid w:val="001137F3"/>
  </w:style>
  <w:style w:type="paragraph" w:styleId="Subtitle">
    <w:name w:val="Subtitle"/>
    <w:basedOn w:val="Normal"/>
    <w:next w:val="Normal"/>
    <w:link w:val="SubtitleChar"/>
    <w:qFormat/>
    <w:locked/>
    <w:rsid w:val="002A0B53"/>
    <w:pPr>
      <w:numPr>
        <w:ilvl w:val="1"/>
      </w:numPr>
      <w:spacing w:after="200" w:line="276" w:lineRule="auto"/>
    </w:pPr>
    <w:rPr>
      <w:rFonts w:ascii="Cambria" w:hAnsi="Cambria"/>
      <w:b w:val="0"/>
      <w:bCs w:val="0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rsid w:val="002A0B5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90579"/>
    <w:rPr>
      <w:rFonts w:ascii="Calibri" w:eastAsia="Calibri" w:hAnsi="Calibri"/>
      <w:b w:val="0"/>
      <w:bCs w:val="0"/>
      <w:color w:val="auto"/>
      <w:sz w:val="22"/>
      <w:szCs w:val="21"/>
      <w:lang w:val="el-G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0579"/>
    <w:rPr>
      <w:rFonts w:ascii="Calibri" w:eastAsia="Calibri" w:hAnsi="Calibri" w:cs="Times New Roman"/>
      <w:szCs w:val="21"/>
      <w:lang w:val="el-GR"/>
    </w:rPr>
  </w:style>
  <w:style w:type="character" w:customStyle="1" w:styleId="FootnoteTextChar1">
    <w:name w:val="Footnote Text Char1"/>
    <w:basedOn w:val="DefaultParagraphFont"/>
    <w:semiHidden/>
    <w:locked/>
    <w:rsid w:val="002A323D"/>
    <w:rPr>
      <w:rFonts w:eastAsia="Times New Roman"/>
      <w:lang w:val="en-US" w:eastAsia="en-US"/>
    </w:rPr>
  </w:style>
  <w:style w:type="character" w:styleId="Emphasis">
    <w:name w:val="Emphasis"/>
    <w:basedOn w:val="DefaultParagraphFont"/>
    <w:qFormat/>
    <w:locked/>
    <w:rsid w:val="000D70F3"/>
    <w:rPr>
      <w:i/>
      <w:iCs/>
    </w:rPr>
  </w:style>
  <w:style w:type="table" w:customStyle="1" w:styleId="TableGrid1">
    <w:name w:val="Table Grid1"/>
    <w:basedOn w:val="TableNormal"/>
    <w:next w:val="TableGrid"/>
    <w:rsid w:val="00E27309"/>
    <w:pPr>
      <w:spacing w:after="200" w:line="276" w:lineRule="auto"/>
    </w:pPr>
    <w:rPr>
      <w:rFonts w:ascii="Calibri" w:eastAsia="MS Mincho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l-GR"/>
              <a:t>Διακύμανση του αριθμού των ανέργων </a:t>
            </a:r>
            <a:endParaRPr lang="en-US"/>
          </a:p>
          <a:p>
            <a:pPr>
              <a:defRPr/>
            </a:pPr>
            <a:r>
              <a:rPr lang="el-GR"/>
              <a:t>(σύνολο και κατά φύλο) τους τελευταίους 12 μήνες </a:t>
            </a:r>
            <a:endParaRPr lang="en-US"/>
          </a:p>
        </c:rich>
      </c:tx>
      <c:layout>
        <c:manualLayout>
          <c:xMode val="edge"/>
          <c:yMode val="edge"/>
          <c:x val="0.1947727293805589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3802857976086322"/>
          <c:y val="0.17228464419475656"/>
          <c:w val="0.66662564401672153"/>
          <c:h val="0.46738476510660987"/>
        </c:manualLayout>
      </c:layout>
      <c:lineChart>
        <c:grouping val="standard"/>
        <c:varyColors val="0"/>
        <c:ser>
          <c:idx val="2"/>
          <c:order val="0"/>
          <c:tx>
            <c:strRef>
              <c:f>'total and gender '!$D$1</c:f>
              <c:strCache>
                <c:ptCount val="1"/>
                <c:pt idx="0">
                  <c:v>Άντρες</c:v>
                </c:pt>
              </c:strCache>
            </c:strRef>
          </c:tx>
          <c:cat>
            <c:multiLvlStrRef>
              <c:f>'total and gender '!$A$48:$B$60</c:f>
              <c:multiLvlStrCache>
                <c:ptCount val="13"/>
                <c:lvl>
                  <c:pt idx="0">
                    <c:v>Νοέμβριος</c:v>
                  </c:pt>
                  <c:pt idx="1">
                    <c:v>Δεκέμβριος</c:v>
                  </c:pt>
                  <c:pt idx="2">
                    <c:v>Ιανουάριος</c:v>
                  </c:pt>
                  <c:pt idx="3">
                    <c:v>Φεβρουάριος</c:v>
                  </c:pt>
                  <c:pt idx="4">
                    <c:v>Μάρτιος</c:v>
                  </c:pt>
                  <c:pt idx="5">
                    <c:v>Απρίλιος</c:v>
                  </c:pt>
                  <c:pt idx="6">
                    <c:v>Μάιος</c:v>
                  </c:pt>
                  <c:pt idx="7">
                    <c:v>Ιούνιος</c:v>
                  </c:pt>
                  <c:pt idx="8">
                    <c:v>Ιούλιος</c:v>
                  </c:pt>
                  <c:pt idx="9">
                    <c:v>Αύγουστος</c:v>
                  </c:pt>
                  <c:pt idx="10">
                    <c:v>Σεπτέμβρης</c:v>
                  </c:pt>
                  <c:pt idx="11">
                    <c:v>Οκτώβριος</c:v>
                  </c:pt>
                  <c:pt idx="12">
                    <c:v>Νοέμβριος</c:v>
                  </c:pt>
                </c:lvl>
                <c:lvl>
                  <c:pt idx="0">
                    <c:v>2020</c:v>
                  </c:pt>
                  <c:pt idx="2">
                    <c:v>2021</c:v>
                  </c:pt>
                </c:lvl>
              </c:multiLvlStrCache>
            </c:multiLvlStrRef>
          </c:cat>
          <c:val>
            <c:numRef>
              <c:f>'total and gender '!$D$48:$D$60</c:f>
              <c:numCache>
                <c:formatCode>#,##0</c:formatCode>
                <c:ptCount val="13"/>
                <c:pt idx="0">
                  <c:v>14271</c:v>
                </c:pt>
                <c:pt idx="1">
                  <c:v>14569</c:v>
                </c:pt>
                <c:pt idx="2">
                  <c:v>14204</c:v>
                </c:pt>
                <c:pt idx="3">
                  <c:v>14460</c:v>
                </c:pt>
                <c:pt idx="4">
                  <c:v>14517</c:v>
                </c:pt>
                <c:pt idx="5">
                  <c:v>14124</c:v>
                </c:pt>
                <c:pt idx="6">
                  <c:v>13701</c:v>
                </c:pt>
                <c:pt idx="7">
                  <c:v>11109</c:v>
                </c:pt>
                <c:pt idx="8">
                  <c:v>7157</c:v>
                </c:pt>
                <c:pt idx="9">
                  <c:v>5978</c:v>
                </c:pt>
                <c:pt idx="10">
                  <c:v>4818</c:v>
                </c:pt>
                <c:pt idx="11">
                  <c:v>4862</c:v>
                </c:pt>
                <c:pt idx="12">
                  <c:v>6281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376-497C-88FB-F140ED162280}"/>
            </c:ext>
          </c:extLst>
        </c:ser>
        <c:ser>
          <c:idx val="1"/>
          <c:order val="1"/>
          <c:tx>
            <c:strRef>
              <c:f>'total and gender '!$E$1</c:f>
              <c:strCache>
                <c:ptCount val="1"/>
                <c:pt idx="0">
                  <c:v>Γυναίκες</c:v>
                </c:pt>
              </c:strCache>
            </c:strRef>
          </c:tx>
          <c:cat>
            <c:multiLvlStrRef>
              <c:f>'total and gender '!$A$48:$B$60</c:f>
              <c:multiLvlStrCache>
                <c:ptCount val="13"/>
                <c:lvl>
                  <c:pt idx="0">
                    <c:v>Νοέμβριος</c:v>
                  </c:pt>
                  <c:pt idx="1">
                    <c:v>Δεκέμβριος</c:v>
                  </c:pt>
                  <c:pt idx="2">
                    <c:v>Ιανουάριος</c:v>
                  </c:pt>
                  <c:pt idx="3">
                    <c:v>Φεβρουάριος</c:v>
                  </c:pt>
                  <c:pt idx="4">
                    <c:v>Μάρτιος</c:v>
                  </c:pt>
                  <c:pt idx="5">
                    <c:v>Απρίλιος</c:v>
                  </c:pt>
                  <c:pt idx="6">
                    <c:v>Μάιος</c:v>
                  </c:pt>
                  <c:pt idx="7">
                    <c:v>Ιούνιος</c:v>
                  </c:pt>
                  <c:pt idx="8">
                    <c:v>Ιούλιος</c:v>
                  </c:pt>
                  <c:pt idx="9">
                    <c:v>Αύγουστος</c:v>
                  </c:pt>
                  <c:pt idx="10">
                    <c:v>Σεπτέμβρης</c:v>
                  </c:pt>
                  <c:pt idx="11">
                    <c:v>Οκτώβριος</c:v>
                  </c:pt>
                  <c:pt idx="12">
                    <c:v>Νοέμβριος</c:v>
                  </c:pt>
                </c:lvl>
                <c:lvl>
                  <c:pt idx="0">
                    <c:v>2020</c:v>
                  </c:pt>
                  <c:pt idx="2">
                    <c:v>2021</c:v>
                  </c:pt>
                </c:lvl>
              </c:multiLvlStrCache>
            </c:multiLvlStrRef>
          </c:cat>
          <c:val>
            <c:numRef>
              <c:f>'total and gender '!$E$48:$E$60</c:f>
              <c:numCache>
                <c:formatCode>#,##0</c:formatCode>
                <c:ptCount val="13"/>
                <c:pt idx="0">
                  <c:v>18697</c:v>
                </c:pt>
                <c:pt idx="1">
                  <c:v>18813</c:v>
                </c:pt>
                <c:pt idx="2">
                  <c:v>18129</c:v>
                </c:pt>
                <c:pt idx="3">
                  <c:v>18329</c:v>
                </c:pt>
                <c:pt idx="4">
                  <c:v>18416</c:v>
                </c:pt>
                <c:pt idx="5">
                  <c:v>18062</c:v>
                </c:pt>
                <c:pt idx="6">
                  <c:v>17586</c:v>
                </c:pt>
                <c:pt idx="7">
                  <c:v>15585</c:v>
                </c:pt>
                <c:pt idx="8">
                  <c:v>11793</c:v>
                </c:pt>
                <c:pt idx="9">
                  <c:v>10303</c:v>
                </c:pt>
                <c:pt idx="10">
                  <c:v>6506</c:v>
                </c:pt>
                <c:pt idx="11">
                  <c:v>6112</c:v>
                </c:pt>
                <c:pt idx="12">
                  <c:v>7696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376-497C-88FB-F140ED162280}"/>
            </c:ext>
          </c:extLst>
        </c:ser>
        <c:ser>
          <c:idx val="0"/>
          <c:order val="2"/>
          <c:tx>
            <c:strRef>
              <c:f>'total and gender '!$C$1</c:f>
              <c:strCache>
                <c:ptCount val="1"/>
                <c:pt idx="0">
                  <c:v>Σύνολο</c:v>
                </c:pt>
              </c:strCache>
            </c:strRef>
          </c:tx>
          <c:cat>
            <c:multiLvlStrRef>
              <c:f>'total and gender '!$A$48:$B$60</c:f>
              <c:multiLvlStrCache>
                <c:ptCount val="13"/>
                <c:lvl>
                  <c:pt idx="0">
                    <c:v>Νοέμβριος</c:v>
                  </c:pt>
                  <c:pt idx="1">
                    <c:v>Δεκέμβριος</c:v>
                  </c:pt>
                  <c:pt idx="2">
                    <c:v>Ιανουάριος</c:v>
                  </c:pt>
                  <c:pt idx="3">
                    <c:v>Φεβρουάριος</c:v>
                  </c:pt>
                  <c:pt idx="4">
                    <c:v>Μάρτιος</c:v>
                  </c:pt>
                  <c:pt idx="5">
                    <c:v>Απρίλιος</c:v>
                  </c:pt>
                  <c:pt idx="6">
                    <c:v>Μάιος</c:v>
                  </c:pt>
                  <c:pt idx="7">
                    <c:v>Ιούνιος</c:v>
                  </c:pt>
                  <c:pt idx="8">
                    <c:v>Ιούλιος</c:v>
                  </c:pt>
                  <c:pt idx="9">
                    <c:v>Αύγουστος</c:v>
                  </c:pt>
                  <c:pt idx="10">
                    <c:v>Σεπτέμβρης</c:v>
                  </c:pt>
                  <c:pt idx="11">
                    <c:v>Οκτώβριος</c:v>
                  </c:pt>
                  <c:pt idx="12">
                    <c:v>Νοέμβριος</c:v>
                  </c:pt>
                </c:lvl>
                <c:lvl>
                  <c:pt idx="0">
                    <c:v>2020</c:v>
                  </c:pt>
                  <c:pt idx="2">
                    <c:v>2021</c:v>
                  </c:pt>
                </c:lvl>
              </c:multiLvlStrCache>
            </c:multiLvlStrRef>
          </c:cat>
          <c:val>
            <c:numRef>
              <c:f>'total and gender '!$C$48:$C$60</c:f>
              <c:numCache>
                <c:formatCode>#,##0</c:formatCode>
                <c:ptCount val="13"/>
                <c:pt idx="0">
                  <c:v>32968</c:v>
                </c:pt>
                <c:pt idx="1">
                  <c:v>33382</c:v>
                </c:pt>
                <c:pt idx="2">
                  <c:v>32333</c:v>
                </c:pt>
                <c:pt idx="3">
                  <c:v>32789</c:v>
                </c:pt>
                <c:pt idx="4">
                  <c:v>32933</c:v>
                </c:pt>
                <c:pt idx="5">
                  <c:v>32186</c:v>
                </c:pt>
                <c:pt idx="6">
                  <c:v>31287</c:v>
                </c:pt>
                <c:pt idx="7">
                  <c:v>26694</c:v>
                </c:pt>
                <c:pt idx="8">
                  <c:v>18950</c:v>
                </c:pt>
                <c:pt idx="9">
                  <c:v>16281</c:v>
                </c:pt>
                <c:pt idx="10">
                  <c:v>11324</c:v>
                </c:pt>
                <c:pt idx="11">
                  <c:v>10974</c:v>
                </c:pt>
                <c:pt idx="12">
                  <c:v>13977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376-497C-88FB-F140ED1622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1730176"/>
        <c:axId val="313744000"/>
      </c:lineChart>
      <c:catAx>
        <c:axId val="311730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13744000"/>
        <c:crosses val="autoZero"/>
        <c:auto val="1"/>
        <c:lblAlgn val="ctr"/>
        <c:lblOffset val="100"/>
        <c:noMultiLvlLbl val="0"/>
      </c:catAx>
      <c:valAx>
        <c:axId val="313744000"/>
        <c:scaling>
          <c:orientation val="minMax"/>
          <c:max val="40000"/>
          <c:min val="5000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311730176"/>
        <c:crosses val="autoZero"/>
        <c:crossBetween val="between"/>
        <c:majorUnit val="5000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900"/>
      </a:pPr>
      <a:endParaRPr lang="en-CY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 sz="1100" b="1" i="0" u="none" strike="noStrike" baseline="0">
                <a:solidFill>
                  <a:srgbClr val="000000"/>
                </a:solidFill>
                <a:latin typeface="Calibri"/>
              </a:rPr>
              <a:t>Διακύμανση του αριθμού των ανέργων 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 sz="1100" b="1" i="0" u="none" strike="noStrike" baseline="0">
                <a:solidFill>
                  <a:srgbClr val="000000"/>
                </a:solidFill>
                <a:latin typeface="Calibri"/>
              </a:rPr>
              <a:t>κατά επαρχία τους τελευταίους 12 μήνες </a:t>
            </a:r>
          </a:p>
        </c:rich>
      </c:tx>
      <c:layout>
        <c:manualLayout>
          <c:xMode val="edge"/>
          <c:yMode val="edge"/>
          <c:x val="0.21978019532010795"/>
          <c:y val="3.7037037037037035E-2"/>
        </c:manualLayout>
      </c:layout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597322444986022"/>
          <c:y val="0.20538788072088304"/>
          <c:w val="0.59589766663782462"/>
          <c:h val="0.30935426001043398"/>
        </c:manualLayout>
      </c:layout>
      <c:lineChart>
        <c:grouping val="standard"/>
        <c:varyColors val="0"/>
        <c:ser>
          <c:idx val="0"/>
          <c:order val="0"/>
          <c:tx>
            <c:strRef>
              <c:f>'επαρχία '!$A$3</c:f>
              <c:strCache>
                <c:ptCount val="1"/>
                <c:pt idx="0">
                  <c:v>ΛΕΥΚΩΣΙΑ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cat>
            <c:multiLvlStrRef>
              <c:f>'επαρχία '!$AV$1:$BH$2</c:f>
              <c:multiLvlStrCache>
                <c:ptCount val="13"/>
                <c:lvl>
                  <c:pt idx="0">
                    <c:v>Νοέμβριος</c:v>
                  </c:pt>
                  <c:pt idx="1">
                    <c:v>Δεκέμβριος</c:v>
                  </c:pt>
                  <c:pt idx="2">
                    <c:v>Ιανουάριος</c:v>
                  </c:pt>
                  <c:pt idx="3">
                    <c:v>Φεβρουάριος</c:v>
                  </c:pt>
                  <c:pt idx="4">
                    <c:v>Μάρτιος</c:v>
                  </c:pt>
                  <c:pt idx="5">
                    <c:v>Απρίλιος</c:v>
                  </c:pt>
                  <c:pt idx="6">
                    <c:v>Μάιος</c:v>
                  </c:pt>
                  <c:pt idx="7">
                    <c:v>Ιουνίος</c:v>
                  </c:pt>
                  <c:pt idx="8">
                    <c:v>Ιούλιος</c:v>
                  </c:pt>
                  <c:pt idx="9">
                    <c:v>Αύγουστος</c:v>
                  </c:pt>
                  <c:pt idx="10">
                    <c:v>Σεπτέμβριος</c:v>
                  </c:pt>
                  <c:pt idx="11">
                    <c:v>Οκτώβριος</c:v>
                  </c:pt>
                  <c:pt idx="12">
                    <c:v>Νοέμβριος</c:v>
                  </c:pt>
                </c:lvl>
                <c:lvl>
                  <c:pt idx="0">
                    <c:v>2020</c:v>
                  </c:pt>
                  <c:pt idx="2">
                    <c:v>2021</c:v>
                  </c:pt>
                </c:lvl>
              </c:multiLvlStrCache>
            </c:multiLvlStrRef>
          </c:cat>
          <c:val>
            <c:numRef>
              <c:f>'επαρχία '!$AV$3:$BH$3</c:f>
              <c:numCache>
                <c:formatCode>General</c:formatCode>
                <c:ptCount val="13"/>
                <c:pt idx="0">
                  <c:v>9135</c:v>
                </c:pt>
                <c:pt idx="1">
                  <c:v>9327</c:v>
                </c:pt>
                <c:pt idx="2">
                  <c:v>9093</c:v>
                </c:pt>
                <c:pt idx="3">
                  <c:v>9138</c:v>
                </c:pt>
                <c:pt idx="4">
                  <c:v>9232</c:v>
                </c:pt>
                <c:pt idx="5">
                  <c:v>9166</c:v>
                </c:pt>
                <c:pt idx="6">
                  <c:v>9122</c:v>
                </c:pt>
                <c:pt idx="7">
                  <c:v>8429</c:v>
                </c:pt>
                <c:pt idx="8">
                  <c:v>6506</c:v>
                </c:pt>
                <c:pt idx="9">
                  <c:v>5859</c:v>
                </c:pt>
                <c:pt idx="10">
                  <c:v>4111</c:v>
                </c:pt>
                <c:pt idx="11">
                  <c:v>3939</c:v>
                </c:pt>
                <c:pt idx="12">
                  <c:v>4008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F97-499F-B172-8CBF69950DA0}"/>
            </c:ext>
          </c:extLst>
        </c:ser>
        <c:ser>
          <c:idx val="1"/>
          <c:order val="1"/>
          <c:tx>
            <c:strRef>
              <c:f>'επαρχία '!$A$4</c:f>
              <c:strCache>
                <c:ptCount val="1"/>
                <c:pt idx="0">
                  <c:v>ΑΜΜΟΧΩΣΤΟΣ</c:v>
                </c:pt>
              </c:strCache>
            </c:strRef>
          </c:tx>
          <c:spPr>
            <a:ln>
              <a:prstDash val="sysDash"/>
            </a:ln>
          </c:spPr>
          <c:marker>
            <c:symbol val="none"/>
          </c:marker>
          <c:cat>
            <c:multiLvlStrRef>
              <c:f>'επαρχία '!$AV$1:$BH$2</c:f>
              <c:multiLvlStrCache>
                <c:ptCount val="13"/>
                <c:lvl>
                  <c:pt idx="0">
                    <c:v>Νοέμβριος</c:v>
                  </c:pt>
                  <c:pt idx="1">
                    <c:v>Δεκέμβριος</c:v>
                  </c:pt>
                  <c:pt idx="2">
                    <c:v>Ιανουάριος</c:v>
                  </c:pt>
                  <c:pt idx="3">
                    <c:v>Φεβρουάριος</c:v>
                  </c:pt>
                  <c:pt idx="4">
                    <c:v>Μάρτιος</c:v>
                  </c:pt>
                  <c:pt idx="5">
                    <c:v>Απρίλιος</c:v>
                  </c:pt>
                  <c:pt idx="6">
                    <c:v>Μάιος</c:v>
                  </c:pt>
                  <c:pt idx="7">
                    <c:v>Ιουνίος</c:v>
                  </c:pt>
                  <c:pt idx="8">
                    <c:v>Ιούλιος</c:v>
                  </c:pt>
                  <c:pt idx="9">
                    <c:v>Αύγουστος</c:v>
                  </c:pt>
                  <c:pt idx="10">
                    <c:v>Σεπτέμβριος</c:v>
                  </c:pt>
                  <c:pt idx="11">
                    <c:v>Οκτώβριος</c:v>
                  </c:pt>
                  <c:pt idx="12">
                    <c:v>Νοέμβριος</c:v>
                  </c:pt>
                </c:lvl>
                <c:lvl>
                  <c:pt idx="0">
                    <c:v>2020</c:v>
                  </c:pt>
                  <c:pt idx="2">
                    <c:v>2021</c:v>
                  </c:pt>
                </c:lvl>
              </c:multiLvlStrCache>
            </c:multiLvlStrRef>
          </c:cat>
          <c:val>
            <c:numRef>
              <c:f>'επαρχία '!$AV$4:$BH$4</c:f>
              <c:numCache>
                <c:formatCode>General</c:formatCode>
                <c:ptCount val="13"/>
                <c:pt idx="0">
                  <c:v>5632</c:v>
                </c:pt>
                <c:pt idx="1">
                  <c:v>5827</c:v>
                </c:pt>
                <c:pt idx="2">
                  <c:v>4686</c:v>
                </c:pt>
                <c:pt idx="3">
                  <c:v>4703</c:v>
                </c:pt>
                <c:pt idx="4">
                  <c:v>4691</c:v>
                </c:pt>
                <c:pt idx="5">
                  <c:v>4485</c:v>
                </c:pt>
                <c:pt idx="6">
                  <c:v>3915</c:v>
                </c:pt>
                <c:pt idx="7">
                  <c:v>2492</c:v>
                </c:pt>
                <c:pt idx="8">
                  <c:v>1426</c:v>
                </c:pt>
                <c:pt idx="9">
                  <c:v>967</c:v>
                </c:pt>
                <c:pt idx="10">
                  <c:v>646</c:v>
                </c:pt>
                <c:pt idx="11">
                  <c:v>686</c:v>
                </c:pt>
                <c:pt idx="12">
                  <c:v>2394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F97-499F-B172-8CBF69950DA0}"/>
            </c:ext>
          </c:extLst>
        </c:ser>
        <c:ser>
          <c:idx val="2"/>
          <c:order val="2"/>
          <c:tx>
            <c:strRef>
              <c:f>'επαρχία '!$A$5</c:f>
              <c:strCache>
                <c:ptCount val="1"/>
                <c:pt idx="0">
                  <c:v>ΛΑΡΝΑΚΑ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multiLvlStrRef>
              <c:f>'επαρχία '!$AV$1:$BH$2</c:f>
              <c:multiLvlStrCache>
                <c:ptCount val="13"/>
                <c:lvl>
                  <c:pt idx="0">
                    <c:v>Νοέμβριος</c:v>
                  </c:pt>
                  <c:pt idx="1">
                    <c:v>Δεκέμβριος</c:v>
                  </c:pt>
                  <c:pt idx="2">
                    <c:v>Ιανουάριος</c:v>
                  </c:pt>
                  <c:pt idx="3">
                    <c:v>Φεβρουάριος</c:v>
                  </c:pt>
                  <c:pt idx="4">
                    <c:v>Μάρτιος</c:v>
                  </c:pt>
                  <c:pt idx="5">
                    <c:v>Απρίλιος</c:v>
                  </c:pt>
                  <c:pt idx="6">
                    <c:v>Μάιος</c:v>
                  </c:pt>
                  <c:pt idx="7">
                    <c:v>Ιουνίος</c:v>
                  </c:pt>
                  <c:pt idx="8">
                    <c:v>Ιούλιος</c:v>
                  </c:pt>
                  <c:pt idx="9">
                    <c:v>Αύγουστος</c:v>
                  </c:pt>
                  <c:pt idx="10">
                    <c:v>Σεπτέμβριος</c:v>
                  </c:pt>
                  <c:pt idx="11">
                    <c:v>Οκτώβριος</c:v>
                  </c:pt>
                  <c:pt idx="12">
                    <c:v>Νοέμβριος</c:v>
                  </c:pt>
                </c:lvl>
                <c:lvl>
                  <c:pt idx="0">
                    <c:v>2020</c:v>
                  </c:pt>
                  <c:pt idx="2">
                    <c:v>2021</c:v>
                  </c:pt>
                </c:lvl>
              </c:multiLvlStrCache>
            </c:multiLvlStrRef>
          </c:cat>
          <c:val>
            <c:numRef>
              <c:f>'επαρχία '!$AV$5:$BH$5</c:f>
              <c:numCache>
                <c:formatCode>General</c:formatCode>
                <c:ptCount val="13"/>
                <c:pt idx="0">
                  <c:v>5952</c:v>
                </c:pt>
                <c:pt idx="1">
                  <c:v>5911</c:v>
                </c:pt>
                <c:pt idx="2">
                  <c:v>5814</c:v>
                </c:pt>
                <c:pt idx="3">
                  <c:v>5899</c:v>
                </c:pt>
                <c:pt idx="4">
                  <c:v>5937</c:v>
                </c:pt>
                <c:pt idx="5">
                  <c:v>5776</c:v>
                </c:pt>
                <c:pt idx="6">
                  <c:v>5593</c:v>
                </c:pt>
                <c:pt idx="7">
                  <c:v>4751</c:v>
                </c:pt>
                <c:pt idx="8">
                  <c:v>3199</c:v>
                </c:pt>
                <c:pt idx="9">
                  <c:v>2653</c:v>
                </c:pt>
                <c:pt idx="10">
                  <c:v>1794</c:v>
                </c:pt>
                <c:pt idx="11">
                  <c:v>1699</c:v>
                </c:pt>
                <c:pt idx="12">
                  <c:v>2248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F97-499F-B172-8CBF69950DA0}"/>
            </c:ext>
          </c:extLst>
        </c:ser>
        <c:ser>
          <c:idx val="3"/>
          <c:order val="3"/>
          <c:tx>
            <c:strRef>
              <c:f>'επαρχία '!$A$6</c:f>
              <c:strCache>
                <c:ptCount val="1"/>
                <c:pt idx="0">
                  <c:v>ΛΕΜΕΣΟΣ</c:v>
                </c:pt>
              </c:strCache>
            </c:strRef>
          </c:tx>
          <c:marker>
            <c:symbol val="none"/>
          </c:marker>
          <c:cat>
            <c:multiLvlStrRef>
              <c:f>'επαρχία '!$AV$1:$BH$2</c:f>
              <c:multiLvlStrCache>
                <c:ptCount val="13"/>
                <c:lvl>
                  <c:pt idx="0">
                    <c:v>Νοέμβριος</c:v>
                  </c:pt>
                  <c:pt idx="1">
                    <c:v>Δεκέμβριος</c:v>
                  </c:pt>
                  <c:pt idx="2">
                    <c:v>Ιανουάριος</c:v>
                  </c:pt>
                  <c:pt idx="3">
                    <c:v>Φεβρουάριος</c:v>
                  </c:pt>
                  <c:pt idx="4">
                    <c:v>Μάρτιος</c:v>
                  </c:pt>
                  <c:pt idx="5">
                    <c:v>Απρίλιος</c:v>
                  </c:pt>
                  <c:pt idx="6">
                    <c:v>Μάιος</c:v>
                  </c:pt>
                  <c:pt idx="7">
                    <c:v>Ιουνίος</c:v>
                  </c:pt>
                  <c:pt idx="8">
                    <c:v>Ιούλιος</c:v>
                  </c:pt>
                  <c:pt idx="9">
                    <c:v>Αύγουστος</c:v>
                  </c:pt>
                  <c:pt idx="10">
                    <c:v>Σεπτέμβριος</c:v>
                  </c:pt>
                  <c:pt idx="11">
                    <c:v>Οκτώβριος</c:v>
                  </c:pt>
                  <c:pt idx="12">
                    <c:v>Νοέμβριος</c:v>
                  </c:pt>
                </c:lvl>
                <c:lvl>
                  <c:pt idx="0">
                    <c:v>2020</c:v>
                  </c:pt>
                  <c:pt idx="2">
                    <c:v>2021</c:v>
                  </c:pt>
                </c:lvl>
              </c:multiLvlStrCache>
            </c:multiLvlStrRef>
          </c:cat>
          <c:val>
            <c:numRef>
              <c:f>'επαρχία '!$AV$6:$BH$6</c:f>
              <c:numCache>
                <c:formatCode>General</c:formatCode>
                <c:ptCount val="13"/>
                <c:pt idx="0">
                  <c:v>7784</c:v>
                </c:pt>
                <c:pt idx="1">
                  <c:v>7707</c:v>
                </c:pt>
                <c:pt idx="2">
                  <c:v>7932</c:v>
                </c:pt>
                <c:pt idx="3">
                  <c:v>8103</c:v>
                </c:pt>
                <c:pt idx="4">
                  <c:v>8112</c:v>
                </c:pt>
                <c:pt idx="5">
                  <c:v>7925</c:v>
                </c:pt>
                <c:pt idx="6">
                  <c:v>7953</c:v>
                </c:pt>
                <c:pt idx="7">
                  <c:v>7174</c:v>
                </c:pt>
                <c:pt idx="8">
                  <c:v>5258</c:v>
                </c:pt>
                <c:pt idx="9">
                  <c:v>4664</c:v>
                </c:pt>
                <c:pt idx="10">
                  <c:v>3290</c:v>
                </c:pt>
                <c:pt idx="11">
                  <c:v>3244</c:v>
                </c:pt>
                <c:pt idx="12">
                  <c:v>3496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F97-499F-B172-8CBF69950DA0}"/>
            </c:ext>
          </c:extLst>
        </c:ser>
        <c:ser>
          <c:idx val="4"/>
          <c:order val="4"/>
          <c:tx>
            <c:strRef>
              <c:f>'επαρχία '!$A$7</c:f>
              <c:strCache>
                <c:ptCount val="1"/>
                <c:pt idx="0">
                  <c:v>ΠΑΦΟΣ</c:v>
                </c:pt>
              </c:strCache>
            </c:strRef>
          </c:tx>
          <c:spPr>
            <a:ln>
              <a:prstDash val="lgDashDotDot"/>
            </a:ln>
          </c:spPr>
          <c:marker>
            <c:symbol val="none"/>
          </c:marker>
          <c:cat>
            <c:multiLvlStrRef>
              <c:f>'επαρχία '!$AV$1:$BH$2</c:f>
              <c:multiLvlStrCache>
                <c:ptCount val="13"/>
                <c:lvl>
                  <c:pt idx="0">
                    <c:v>Νοέμβριος</c:v>
                  </c:pt>
                  <c:pt idx="1">
                    <c:v>Δεκέμβριος</c:v>
                  </c:pt>
                  <c:pt idx="2">
                    <c:v>Ιανουάριος</c:v>
                  </c:pt>
                  <c:pt idx="3">
                    <c:v>Φεβρουάριος</c:v>
                  </c:pt>
                  <c:pt idx="4">
                    <c:v>Μάρτιος</c:v>
                  </c:pt>
                  <c:pt idx="5">
                    <c:v>Απρίλιος</c:v>
                  </c:pt>
                  <c:pt idx="6">
                    <c:v>Μάιος</c:v>
                  </c:pt>
                  <c:pt idx="7">
                    <c:v>Ιουνίος</c:v>
                  </c:pt>
                  <c:pt idx="8">
                    <c:v>Ιούλιος</c:v>
                  </c:pt>
                  <c:pt idx="9">
                    <c:v>Αύγουστος</c:v>
                  </c:pt>
                  <c:pt idx="10">
                    <c:v>Σεπτέμβριος</c:v>
                  </c:pt>
                  <c:pt idx="11">
                    <c:v>Οκτώβριος</c:v>
                  </c:pt>
                  <c:pt idx="12">
                    <c:v>Νοέμβριος</c:v>
                  </c:pt>
                </c:lvl>
                <c:lvl>
                  <c:pt idx="0">
                    <c:v>2020</c:v>
                  </c:pt>
                  <c:pt idx="2">
                    <c:v>2021</c:v>
                  </c:pt>
                </c:lvl>
              </c:multiLvlStrCache>
            </c:multiLvlStrRef>
          </c:cat>
          <c:val>
            <c:numRef>
              <c:f>'επαρχία '!$AV$7:$BH$7</c:f>
              <c:numCache>
                <c:formatCode>General</c:formatCode>
                <c:ptCount val="13"/>
                <c:pt idx="0">
                  <c:v>4465</c:v>
                </c:pt>
                <c:pt idx="1">
                  <c:v>4610</c:v>
                </c:pt>
                <c:pt idx="2">
                  <c:v>4808</c:v>
                </c:pt>
                <c:pt idx="3">
                  <c:v>4946</c:v>
                </c:pt>
                <c:pt idx="4">
                  <c:v>4961</c:v>
                </c:pt>
                <c:pt idx="5">
                  <c:v>4834</c:v>
                </c:pt>
                <c:pt idx="6">
                  <c:v>4704</c:v>
                </c:pt>
                <c:pt idx="7">
                  <c:v>3848</c:v>
                </c:pt>
                <c:pt idx="8">
                  <c:v>2561</c:v>
                </c:pt>
                <c:pt idx="9">
                  <c:v>2138</c:v>
                </c:pt>
                <c:pt idx="10">
                  <c:v>1483</c:v>
                </c:pt>
                <c:pt idx="11">
                  <c:v>1406</c:v>
                </c:pt>
                <c:pt idx="12">
                  <c:v>1831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4F97-499F-B172-8CBF69950D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95106048"/>
        <c:axId val="295107584"/>
      </c:lineChart>
      <c:catAx>
        <c:axId val="295106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CY"/>
          </a:p>
        </c:txPr>
        <c:crossAx val="295107584"/>
        <c:crosses val="autoZero"/>
        <c:auto val="1"/>
        <c:lblAlgn val="ctr"/>
        <c:lblOffset val="100"/>
        <c:noMultiLvlLbl val="0"/>
      </c:catAx>
      <c:valAx>
        <c:axId val="295107584"/>
        <c:scaling>
          <c:orientation val="minMax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CY"/>
          </a:p>
        </c:txPr>
        <c:crossAx val="295106048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72087921871956817"/>
          <c:y val="0.23211984466853922"/>
          <c:w val="0.27032970701983805"/>
          <c:h val="0.52525241362373565"/>
        </c:manualLayout>
      </c:layout>
      <c:overlay val="0"/>
      <c:txPr>
        <a:bodyPr/>
        <a:lstStyle/>
        <a:p>
          <a:pPr>
            <a:defRPr lang="el-GR"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CY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CY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 sz="1200" b="1" i="0" u="none" strike="noStrike" baseline="0">
                <a:solidFill>
                  <a:srgbClr val="000000"/>
                </a:solidFill>
                <a:latin typeface="Calibri"/>
              </a:rPr>
              <a:t>Διακύμανση του αριθμού των ανέργων 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 sz="1200" b="1" i="0" u="none" strike="noStrike" baseline="0">
                <a:solidFill>
                  <a:srgbClr val="000000"/>
                </a:solidFill>
                <a:latin typeface="Calibri"/>
              </a:rPr>
              <a:t>κατά οικονομική δραστηριότητα τους τελευταίους 12 μήνες 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'οικονομική '!$AQ$24:$AR$24</c:f>
              <c:strCache>
                <c:ptCount val="1"/>
                <c:pt idx="0">
                  <c:v>28591 29604</c:v>
                </c:pt>
              </c:strCache>
            </c:strRef>
          </c:tx>
          <c:cat>
            <c:multiLvlStrRef>
              <c:f>'οικονομική '!$AX$23:$BJ$24</c:f>
              <c:multiLvlStrCache>
                <c:ptCount val="13"/>
                <c:lvl>
                  <c:pt idx="0">
                    <c:v>Νοέμβριος</c:v>
                  </c:pt>
                  <c:pt idx="1">
                    <c:v>Δεκέμβριος</c:v>
                  </c:pt>
                  <c:pt idx="2">
                    <c:v>Ιανουάριος</c:v>
                  </c:pt>
                  <c:pt idx="3">
                    <c:v>Φεβρουάριος</c:v>
                  </c:pt>
                  <c:pt idx="4">
                    <c:v>Μάρτιος</c:v>
                  </c:pt>
                  <c:pt idx="5">
                    <c:v>Απρίλιος</c:v>
                  </c:pt>
                  <c:pt idx="6">
                    <c:v>Μάιος</c:v>
                  </c:pt>
                  <c:pt idx="7">
                    <c:v>Ιούνιος</c:v>
                  </c:pt>
                  <c:pt idx="8">
                    <c:v>Ιούλιος</c:v>
                  </c:pt>
                  <c:pt idx="9">
                    <c:v>Αύγουστος</c:v>
                  </c:pt>
                  <c:pt idx="10">
                    <c:v>Σεπτέμβριος</c:v>
                  </c:pt>
                  <c:pt idx="11">
                    <c:v>Οκτώβριος</c:v>
                  </c:pt>
                  <c:pt idx="12">
                    <c:v>Νοέμβριος</c:v>
                  </c:pt>
                </c:lvl>
                <c:lvl>
                  <c:pt idx="0">
                    <c:v>2020</c:v>
                  </c:pt>
                  <c:pt idx="2">
                    <c:v>2021</c:v>
                  </c:pt>
                </c:lvl>
              </c:multiLvlStrCache>
            </c:multiLvlStrRef>
          </c:cat>
          <c:val>
            <c:numRef>
              <c:f>'οικονομική '!$AX$24:$BJ$24</c:f>
              <c:numCache>
                <c:formatCode>General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E83-40F8-B3B0-F36268C7651F}"/>
            </c:ext>
          </c:extLst>
        </c:ser>
        <c:ser>
          <c:idx val="1"/>
          <c:order val="1"/>
          <c:tx>
            <c:strRef>
              <c:f>'οικονομική '!$AQ$25:$AR$25</c:f>
              <c:strCache>
                <c:ptCount val="1"/>
                <c:pt idx="0">
                  <c:v>ΕΜΠΟΡΙΟ</c:v>
                </c:pt>
              </c:strCache>
            </c:strRef>
          </c:tx>
          <c:cat>
            <c:multiLvlStrRef>
              <c:f>'οικονομική '!$AX$23:$BJ$24</c:f>
              <c:multiLvlStrCache>
                <c:ptCount val="13"/>
                <c:lvl>
                  <c:pt idx="0">
                    <c:v>Νοέμβριος</c:v>
                  </c:pt>
                  <c:pt idx="1">
                    <c:v>Δεκέμβριος</c:v>
                  </c:pt>
                  <c:pt idx="2">
                    <c:v>Ιανουάριος</c:v>
                  </c:pt>
                  <c:pt idx="3">
                    <c:v>Φεβρουάριος</c:v>
                  </c:pt>
                  <c:pt idx="4">
                    <c:v>Μάρτιος</c:v>
                  </c:pt>
                  <c:pt idx="5">
                    <c:v>Απρίλιος</c:v>
                  </c:pt>
                  <c:pt idx="6">
                    <c:v>Μάιος</c:v>
                  </c:pt>
                  <c:pt idx="7">
                    <c:v>Ιούνιος</c:v>
                  </c:pt>
                  <c:pt idx="8">
                    <c:v>Ιούλιος</c:v>
                  </c:pt>
                  <c:pt idx="9">
                    <c:v>Αύγουστος</c:v>
                  </c:pt>
                  <c:pt idx="10">
                    <c:v>Σεπτέμβριος</c:v>
                  </c:pt>
                  <c:pt idx="11">
                    <c:v>Οκτώβριος</c:v>
                  </c:pt>
                  <c:pt idx="12">
                    <c:v>Νοέμβριος</c:v>
                  </c:pt>
                </c:lvl>
                <c:lvl>
                  <c:pt idx="0">
                    <c:v>2020</c:v>
                  </c:pt>
                  <c:pt idx="2">
                    <c:v>2021</c:v>
                  </c:pt>
                </c:lvl>
              </c:multiLvlStrCache>
            </c:multiLvlStrRef>
          </c:cat>
          <c:val>
            <c:numRef>
              <c:f>'οικονομική '!$AX$25:$BJ$25</c:f>
              <c:numCache>
                <c:formatCode>General</c:formatCode>
                <c:ptCount val="13"/>
                <c:pt idx="0">
                  <c:v>6214</c:v>
                </c:pt>
                <c:pt idx="1">
                  <c:v>6166</c:v>
                </c:pt>
                <c:pt idx="2">
                  <c:v>6035</c:v>
                </c:pt>
                <c:pt idx="3">
                  <c:v>6129</c:v>
                </c:pt>
                <c:pt idx="4">
                  <c:v>6159</c:v>
                </c:pt>
                <c:pt idx="5">
                  <c:v>6066</c:v>
                </c:pt>
                <c:pt idx="6">
                  <c:v>6002</c:v>
                </c:pt>
                <c:pt idx="7">
                  <c:v>4956</c:v>
                </c:pt>
                <c:pt idx="8">
                  <c:v>3241</c:v>
                </c:pt>
                <c:pt idx="9">
                  <c:v>2726</c:v>
                </c:pt>
                <c:pt idx="10">
                  <c:v>2309</c:v>
                </c:pt>
                <c:pt idx="11">
                  <c:v>2283</c:v>
                </c:pt>
                <c:pt idx="12">
                  <c:v>2375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E83-40F8-B3B0-F36268C7651F}"/>
            </c:ext>
          </c:extLst>
        </c:ser>
        <c:ser>
          <c:idx val="2"/>
          <c:order val="2"/>
          <c:tx>
            <c:strRef>
              <c:f>'οικονομική '!$AQ$26:$AR$26</c:f>
              <c:strCache>
                <c:ptCount val="1"/>
                <c:pt idx="0">
                  <c:v>ΆΛΛΕΣ ΥΠΗΡΕΣΙΕΣ</c:v>
                </c:pt>
              </c:strCache>
            </c:strRef>
          </c:tx>
          <c:cat>
            <c:multiLvlStrRef>
              <c:f>'οικονομική '!$AX$23:$BJ$24</c:f>
              <c:multiLvlStrCache>
                <c:ptCount val="13"/>
                <c:lvl>
                  <c:pt idx="0">
                    <c:v>Νοέμβριος</c:v>
                  </c:pt>
                  <c:pt idx="1">
                    <c:v>Δεκέμβριος</c:v>
                  </c:pt>
                  <c:pt idx="2">
                    <c:v>Ιανουάριος</c:v>
                  </c:pt>
                  <c:pt idx="3">
                    <c:v>Φεβρουάριος</c:v>
                  </c:pt>
                  <c:pt idx="4">
                    <c:v>Μάρτιος</c:v>
                  </c:pt>
                  <c:pt idx="5">
                    <c:v>Απρίλιος</c:v>
                  </c:pt>
                  <c:pt idx="6">
                    <c:v>Μάιος</c:v>
                  </c:pt>
                  <c:pt idx="7">
                    <c:v>Ιούνιος</c:v>
                  </c:pt>
                  <c:pt idx="8">
                    <c:v>Ιούλιος</c:v>
                  </c:pt>
                  <c:pt idx="9">
                    <c:v>Αύγουστος</c:v>
                  </c:pt>
                  <c:pt idx="10">
                    <c:v>Σεπτέμβριος</c:v>
                  </c:pt>
                  <c:pt idx="11">
                    <c:v>Οκτώβριος</c:v>
                  </c:pt>
                  <c:pt idx="12">
                    <c:v>Νοέμβριος</c:v>
                  </c:pt>
                </c:lvl>
                <c:lvl>
                  <c:pt idx="0">
                    <c:v>2020</c:v>
                  </c:pt>
                  <c:pt idx="2">
                    <c:v>2021</c:v>
                  </c:pt>
                </c:lvl>
              </c:multiLvlStrCache>
            </c:multiLvlStrRef>
          </c:cat>
          <c:val>
            <c:numRef>
              <c:f>'οικονομική '!$AX$26:$BJ$26</c:f>
              <c:numCache>
                <c:formatCode>General</c:formatCode>
                <c:ptCount val="13"/>
                <c:pt idx="0">
                  <c:v>5801</c:v>
                </c:pt>
                <c:pt idx="1">
                  <c:v>5754</c:v>
                </c:pt>
                <c:pt idx="2">
                  <c:v>5645</c:v>
                </c:pt>
                <c:pt idx="3">
                  <c:v>5663</c:v>
                </c:pt>
                <c:pt idx="4">
                  <c:v>5635</c:v>
                </c:pt>
                <c:pt idx="5">
                  <c:v>5575</c:v>
                </c:pt>
                <c:pt idx="6">
                  <c:v>5591</c:v>
                </c:pt>
                <c:pt idx="7">
                  <c:v>5616</c:v>
                </c:pt>
                <c:pt idx="8">
                  <c:v>4932</c:v>
                </c:pt>
                <c:pt idx="9">
                  <c:v>4494</c:v>
                </c:pt>
                <c:pt idx="10">
                  <c:v>2341</c:v>
                </c:pt>
                <c:pt idx="11">
                  <c:v>2168</c:v>
                </c:pt>
                <c:pt idx="12">
                  <c:v>2413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E83-40F8-B3B0-F36268C7651F}"/>
            </c:ext>
          </c:extLst>
        </c:ser>
        <c:ser>
          <c:idx val="3"/>
          <c:order val="3"/>
          <c:tx>
            <c:strRef>
              <c:f>'οικονομική '!$AQ$27:$AR$27</c:f>
              <c:strCache>
                <c:ptCount val="1"/>
                <c:pt idx="0">
                  <c:v>ΞΕΝΟΔΟΧΕΙΑ</c:v>
                </c:pt>
              </c:strCache>
            </c:strRef>
          </c:tx>
          <c:cat>
            <c:multiLvlStrRef>
              <c:f>'οικονομική '!$AX$23:$BJ$24</c:f>
              <c:multiLvlStrCache>
                <c:ptCount val="13"/>
                <c:lvl>
                  <c:pt idx="0">
                    <c:v>Νοέμβριος</c:v>
                  </c:pt>
                  <c:pt idx="1">
                    <c:v>Δεκέμβριος</c:v>
                  </c:pt>
                  <c:pt idx="2">
                    <c:v>Ιανουάριος</c:v>
                  </c:pt>
                  <c:pt idx="3">
                    <c:v>Φεβρουάριος</c:v>
                  </c:pt>
                  <c:pt idx="4">
                    <c:v>Μάρτιος</c:v>
                  </c:pt>
                  <c:pt idx="5">
                    <c:v>Απρίλιος</c:v>
                  </c:pt>
                  <c:pt idx="6">
                    <c:v>Μάιος</c:v>
                  </c:pt>
                  <c:pt idx="7">
                    <c:v>Ιούνιος</c:v>
                  </c:pt>
                  <c:pt idx="8">
                    <c:v>Ιούλιος</c:v>
                  </c:pt>
                  <c:pt idx="9">
                    <c:v>Αύγουστος</c:v>
                  </c:pt>
                  <c:pt idx="10">
                    <c:v>Σεπτέμβριος</c:v>
                  </c:pt>
                  <c:pt idx="11">
                    <c:v>Οκτώβριος</c:v>
                  </c:pt>
                  <c:pt idx="12">
                    <c:v>Νοέμβριος</c:v>
                  </c:pt>
                </c:lvl>
                <c:lvl>
                  <c:pt idx="0">
                    <c:v>2020</c:v>
                  </c:pt>
                  <c:pt idx="2">
                    <c:v>2021</c:v>
                  </c:pt>
                </c:lvl>
              </c:multiLvlStrCache>
            </c:multiLvlStrRef>
          </c:cat>
          <c:val>
            <c:numRef>
              <c:f>'οικονομική '!$AX$27:$BJ$27</c:f>
              <c:numCache>
                <c:formatCode>General</c:formatCode>
                <c:ptCount val="13"/>
                <c:pt idx="0">
                  <c:v>8311</c:v>
                </c:pt>
                <c:pt idx="1">
                  <c:v>8383</c:v>
                </c:pt>
                <c:pt idx="2">
                  <c:v>7496</c:v>
                </c:pt>
                <c:pt idx="3">
                  <c:v>7527</c:v>
                </c:pt>
                <c:pt idx="4">
                  <c:v>7493</c:v>
                </c:pt>
                <c:pt idx="5">
                  <c:v>7100</c:v>
                </c:pt>
                <c:pt idx="6">
                  <c:v>6467</c:v>
                </c:pt>
                <c:pt idx="7">
                  <c:v>4430</c:v>
                </c:pt>
                <c:pt idx="8">
                  <c:v>2473</c:v>
                </c:pt>
                <c:pt idx="9">
                  <c:v>1772</c:v>
                </c:pt>
                <c:pt idx="10">
                  <c:v>1294</c:v>
                </c:pt>
                <c:pt idx="11">
                  <c:v>1325</c:v>
                </c:pt>
                <c:pt idx="12">
                  <c:v>3655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E83-40F8-B3B0-F36268C7651F}"/>
            </c:ext>
          </c:extLst>
        </c:ser>
        <c:ser>
          <c:idx val="4"/>
          <c:order val="4"/>
          <c:tx>
            <c:strRef>
              <c:f>'οικονομική '!$AQ$28:$AR$28</c:f>
              <c:strCache>
                <c:ptCount val="1"/>
                <c:pt idx="0">
                  <c:v>ΝΕΟΕΙΣEΡΧΟΜΕΝΟΙ</c:v>
                </c:pt>
              </c:strCache>
            </c:strRef>
          </c:tx>
          <c:cat>
            <c:multiLvlStrRef>
              <c:f>'οικονομική '!$AX$23:$BJ$24</c:f>
              <c:multiLvlStrCache>
                <c:ptCount val="13"/>
                <c:lvl>
                  <c:pt idx="0">
                    <c:v>Νοέμβριος</c:v>
                  </c:pt>
                  <c:pt idx="1">
                    <c:v>Δεκέμβριος</c:v>
                  </c:pt>
                  <c:pt idx="2">
                    <c:v>Ιανουάριος</c:v>
                  </c:pt>
                  <c:pt idx="3">
                    <c:v>Φεβρουάριος</c:v>
                  </c:pt>
                  <c:pt idx="4">
                    <c:v>Μάρτιος</c:v>
                  </c:pt>
                  <c:pt idx="5">
                    <c:v>Απρίλιος</c:v>
                  </c:pt>
                  <c:pt idx="6">
                    <c:v>Μάιος</c:v>
                  </c:pt>
                  <c:pt idx="7">
                    <c:v>Ιούνιος</c:v>
                  </c:pt>
                  <c:pt idx="8">
                    <c:v>Ιούλιος</c:v>
                  </c:pt>
                  <c:pt idx="9">
                    <c:v>Αύγουστος</c:v>
                  </c:pt>
                  <c:pt idx="10">
                    <c:v>Σεπτέμβριος</c:v>
                  </c:pt>
                  <c:pt idx="11">
                    <c:v>Οκτώβριος</c:v>
                  </c:pt>
                  <c:pt idx="12">
                    <c:v>Νοέμβριος</c:v>
                  </c:pt>
                </c:lvl>
                <c:lvl>
                  <c:pt idx="0">
                    <c:v>2020</c:v>
                  </c:pt>
                  <c:pt idx="2">
                    <c:v>2021</c:v>
                  </c:pt>
                </c:lvl>
              </c:multiLvlStrCache>
            </c:multiLvlStrRef>
          </c:cat>
          <c:val>
            <c:numRef>
              <c:f>'οικονομική '!$AX$28:$BJ$28</c:f>
              <c:numCache>
                <c:formatCode>General</c:formatCode>
                <c:ptCount val="13"/>
                <c:pt idx="0">
                  <c:v>2268</c:v>
                </c:pt>
                <c:pt idx="1">
                  <c:v>2293</c:v>
                </c:pt>
                <c:pt idx="2">
                  <c:v>2343</c:v>
                </c:pt>
                <c:pt idx="3">
                  <c:v>2413</c:v>
                </c:pt>
                <c:pt idx="4">
                  <c:v>2477</c:v>
                </c:pt>
                <c:pt idx="5">
                  <c:v>2444</c:v>
                </c:pt>
                <c:pt idx="6">
                  <c:v>2436</c:v>
                </c:pt>
                <c:pt idx="7">
                  <c:v>2034</c:v>
                </c:pt>
                <c:pt idx="8">
                  <c:v>1362</c:v>
                </c:pt>
                <c:pt idx="9">
                  <c:v>1183</c:v>
                </c:pt>
                <c:pt idx="10">
                  <c:v>981</c:v>
                </c:pt>
                <c:pt idx="11">
                  <c:v>876</c:v>
                </c:pt>
                <c:pt idx="12">
                  <c:v>335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8E83-40F8-B3B0-F36268C765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5336960"/>
        <c:axId val="295342848"/>
      </c:lineChart>
      <c:catAx>
        <c:axId val="295336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CY"/>
          </a:p>
        </c:txPr>
        <c:crossAx val="295342848"/>
        <c:crosses val="autoZero"/>
        <c:auto val="1"/>
        <c:lblAlgn val="ctr"/>
        <c:lblOffset val="100"/>
        <c:noMultiLvlLbl val="0"/>
      </c:catAx>
      <c:valAx>
        <c:axId val="2953428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CY"/>
          </a:p>
        </c:txPr>
        <c:crossAx val="295336960"/>
        <c:crosses val="autoZero"/>
        <c:crossBetween val="between"/>
      </c:valAx>
    </c:plotArea>
    <c:legend>
      <c:legendPos val="b"/>
      <c:legendEntry>
        <c:idx val="0"/>
        <c:delete val="1"/>
      </c:legendEntry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CY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CY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l-GR"/>
            </a:pPr>
            <a:r>
              <a:rPr lang="el-GR" sz="1200"/>
              <a:t>Διακύμανση του αριθμού των ανέργων 
κατά επαγγελματική κατηγορία τους τελευταίους 12 μήνες </a:t>
            </a:r>
          </a:p>
        </c:rich>
      </c:tx>
      <c:layout>
        <c:manualLayout>
          <c:xMode val="edge"/>
          <c:yMode val="edge"/>
          <c:x val="0.12757982990642069"/>
          <c:y val="3.5190601174853141E-2"/>
        </c:manualLayout>
      </c:layout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530415170899162"/>
          <c:y val="0.1801925785669754"/>
          <c:w val="0.60587126136511116"/>
          <c:h val="0.42948852378970986"/>
        </c:manualLayout>
      </c:layout>
      <c:lineChart>
        <c:grouping val="standard"/>
        <c:varyColors val="0"/>
        <c:ser>
          <c:idx val="0"/>
          <c:order val="0"/>
          <c:tx>
            <c:strRef>
              <c:f>επάγγελμα!$B$4</c:f>
              <c:strCache>
                <c:ptCount val="1"/>
                <c:pt idx="0">
                  <c:v>ΠΡΟΣΟΝΤΟΥΧΟΙ/  ΕΙΔΙΚΟΙ</c:v>
                </c:pt>
              </c:strCache>
            </c:strRef>
          </c:tx>
          <c:cat>
            <c:multiLvlStrRef>
              <c:f>επάγγελμα!$AW$1:$BI$2</c:f>
              <c:multiLvlStrCache>
                <c:ptCount val="13"/>
                <c:lvl>
                  <c:pt idx="0">
                    <c:v>Νοέμβριος</c:v>
                  </c:pt>
                  <c:pt idx="1">
                    <c:v>Δεκέμβριος</c:v>
                  </c:pt>
                  <c:pt idx="2">
                    <c:v>Ιανουάριος</c:v>
                  </c:pt>
                  <c:pt idx="3">
                    <c:v>Φεβρουάριος</c:v>
                  </c:pt>
                  <c:pt idx="4">
                    <c:v>Μάρτιος</c:v>
                  </c:pt>
                  <c:pt idx="5">
                    <c:v>Απρίλιος</c:v>
                  </c:pt>
                  <c:pt idx="6">
                    <c:v>Μάιος</c:v>
                  </c:pt>
                  <c:pt idx="7">
                    <c:v>Ιούνιος</c:v>
                  </c:pt>
                  <c:pt idx="8">
                    <c:v>Ιούλιος</c:v>
                  </c:pt>
                  <c:pt idx="9">
                    <c:v>Αύγουστος</c:v>
                  </c:pt>
                  <c:pt idx="10">
                    <c:v>Σεπτέμβρης</c:v>
                  </c:pt>
                  <c:pt idx="11">
                    <c:v>Οκτώβρης</c:v>
                  </c:pt>
                  <c:pt idx="12">
                    <c:v>Νοέμβριος</c:v>
                  </c:pt>
                </c:lvl>
                <c:lvl>
                  <c:pt idx="0">
                    <c:v>2020</c:v>
                  </c:pt>
                  <c:pt idx="2">
                    <c:v>2021</c:v>
                  </c:pt>
                </c:lvl>
              </c:multiLvlStrCache>
            </c:multiLvlStrRef>
          </c:cat>
          <c:val>
            <c:numRef>
              <c:f>επάγγελμα!$AW$4:$BI$4</c:f>
              <c:numCache>
                <c:formatCode>General</c:formatCode>
                <c:ptCount val="13"/>
                <c:pt idx="0">
                  <c:v>3154</c:v>
                </c:pt>
                <c:pt idx="1">
                  <c:v>3111</c:v>
                </c:pt>
                <c:pt idx="2">
                  <c:v>3018</c:v>
                </c:pt>
                <c:pt idx="3">
                  <c:v>3009</c:v>
                </c:pt>
                <c:pt idx="4">
                  <c:v>2979</c:v>
                </c:pt>
                <c:pt idx="5">
                  <c:v>3016</c:v>
                </c:pt>
                <c:pt idx="6">
                  <c:v>3034</c:v>
                </c:pt>
                <c:pt idx="7">
                  <c:v>3505</c:v>
                </c:pt>
                <c:pt idx="8">
                  <c:v>3350</c:v>
                </c:pt>
                <c:pt idx="9">
                  <c:v>3260</c:v>
                </c:pt>
                <c:pt idx="10">
                  <c:v>1651</c:v>
                </c:pt>
                <c:pt idx="11">
                  <c:v>1386</c:v>
                </c:pt>
                <c:pt idx="12">
                  <c:v>1364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36A-41A7-BAC8-E7C40213DFBA}"/>
            </c:ext>
          </c:extLst>
        </c:ser>
        <c:ser>
          <c:idx val="1"/>
          <c:order val="1"/>
          <c:tx>
            <c:strRef>
              <c:f>επάγγελμα!$B$6</c:f>
              <c:strCache>
                <c:ptCount val="1"/>
                <c:pt idx="0">
                  <c:v>ΓΡΑΦΕΙΣ/ΔΑΚΤΥΛΟΓΡΑΦΟΙ</c:v>
                </c:pt>
              </c:strCache>
            </c:strRef>
          </c:tx>
          <c:marker>
            <c:symbol val="none"/>
          </c:marker>
          <c:cat>
            <c:multiLvlStrRef>
              <c:f>επάγγελμα!$AW$1:$BI$2</c:f>
              <c:multiLvlStrCache>
                <c:ptCount val="13"/>
                <c:lvl>
                  <c:pt idx="0">
                    <c:v>Νοέμβριος</c:v>
                  </c:pt>
                  <c:pt idx="1">
                    <c:v>Δεκέμβριος</c:v>
                  </c:pt>
                  <c:pt idx="2">
                    <c:v>Ιανουάριος</c:v>
                  </c:pt>
                  <c:pt idx="3">
                    <c:v>Φεβρουάριος</c:v>
                  </c:pt>
                  <c:pt idx="4">
                    <c:v>Μάρτιος</c:v>
                  </c:pt>
                  <c:pt idx="5">
                    <c:v>Απρίλιος</c:v>
                  </c:pt>
                  <c:pt idx="6">
                    <c:v>Μάιος</c:v>
                  </c:pt>
                  <c:pt idx="7">
                    <c:v>Ιούνιος</c:v>
                  </c:pt>
                  <c:pt idx="8">
                    <c:v>Ιούλιος</c:v>
                  </c:pt>
                  <c:pt idx="9">
                    <c:v>Αύγουστος</c:v>
                  </c:pt>
                  <c:pt idx="10">
                    <c:v>Σεπτέμβρης</c:v>
                  </c:pt>
                  <c:pt idx="11">
                    <c:v>Οκτώβρης</c:v>
                  </c:pt>
                  <c:pt idx="12">
                    <c:v>Νοέμβριος</c:v>
                  </c:pt>
                </c:lvl>
                <c:lvl>
                  <c:pt idx="0">
                    <c:v>2020</c:v>
                  </c:pt>
                  <c:pt idx="2">
                    <c:v>2021</c:v>
                  </c:pt>
                </c:lvl>
              </c:multiLvlStrCache>
            </c:multiLvlStrRef>
          </c:cat>
          <c:val>
            <c:numRef>
              <c:f>επάγγελμα!$AW$6:$BI$6</c:f>
              <c:numCache>
                <c:formatCode>General</c:formatCode>
                <c:ptCount val="13"/>
                <c:pt idx="0">
                  <c:v>5273</c:v>
                </c:pt>
                <c:pt idx="1">
                  <c:v>5325</c:v>
                </c:pt>
                <c:pt idx="2">
                  <c:v>5289</c:v>
                </c:pt>
                <c:pt idx="3">
                  <c:v>5345</c:v>
                </c:pt>
                <c:pt idx="4">
                  <c:v>5349</c:v>
                </c:pt>
                <c:pt idx="5">
                  <c:v>5271</c:v>
                </c:pt>
                <c:pt idx="6">
                  <c:v>5181</c:v>
                </c:pt>
                <c:pt idx="7">
                  <c:v>4260</c:v>
                </c:pt>
                <c:pt idx="8">
                  <c:v>2886</c:v>
                </c:pt>
                <c:pt idx="9">
                  <c:v>2528</c:v>
                </c:pt>
                <c:pt idx="10">
                  <c:v>2141</c:v>
                </c:pt>
                <c:pt idx="11">
                  <c:v>2155</c:v>
                </c:pt>
                <c:pt idx="12">
                  <c:v>2465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36A-41A7-BAC8-E7C40213DFBA}"/>
            </c:ext>
          </c:extLst>
        </c:ser>
        <c:ser>
          <c:idx val="2"/>
          <c:order val="2"/>
          <c:tx>
            <c:strRef>
              <c:f>επάγγελμα!$B$7</c:f>
              <c:strCache>
                <c:ptCount val="1"/>
                <c:pt idx="0">
                  <c:v>ΥΠΑΛΛΗΛΟΙ ΥΠΗΡΕΣΙΩΝ</c:v>
                </c:pt>
              </c:strCache>
            </c:strRef>
          </c:tx>
          <c:marker>
            <c:symbol val="x"/>
            <c:size val="4"/>
          </c:marker>
          <c:cat>
            <c:multiLvlStrRef>
              <c:f>επάγγελμα!$AW$1:$BI$2</c:f>
              <c:multiLvlStrCache>
                <c:ptCount val="13"/>
                <c:lvl>
                  <c:pt idx="0">
                    <c:v>Νοέμβριος</c:v>
                  </c:pt>
                  <c:pt idx="1">
                    <c:v>Δεκέμβριος</c:v>
                  </c:pt>
                  <c:pt idx="2">
                    <c:v>Ιανουάριος</c:v>
                  </c:pt>
                  <c:pt idx="3">
                    <c:v>Φεβρουάριος</c:v>
                  </c:pt>
                  <c:pt idx="4">
                    <c:v>Μάρτιος</c:v>
                  </c:pt>
                  <c:pt idx="5">
                    <c:v>Απρίλιος</c:v>
                  </c:pt>
                  <c:pt idx="6">
                    <c:v>Μάιος</c:v>
                  </c:pt>
                  <c:pt idx="7">
                    <c:v>Ιούνιος</c:v>
                  </c:pt>
                  <c:pt idx="8">
                    <c:v>Ιούλιος</c:v>
                  </c:pt>
                  <c:pt idx="9">
                    <c:v>Αύγουστος</c:v>
                  </c:pt>
                  <c:pt idx="10">
                    <c:v>Σεπτέμβρης</c:v>
                  </c:pt>
                  <c:pt idx="11">
                    <c:v>Οκτώβρης</c:v>
                  </c:pt>
                  <c:pt idx="12">
                    <c:v>Νοέμβριος</c:v>
                  </c:pt>
                </c:lvl>
                <c:lvl>
                  <c:pt idx="0">
                    <c:v>2020</c:v>
                  </c:pt>
                  <c:pt idx="2">
                    <c:v>2021</c:v>
                  </c:pt>
                </c:lvl>
              </c:multiLvlStrCache>
            </c:multiLvlStrRef>
          </c:cat>
          <c:val>
            <c:numRef>
              <c:f>επάγγελμα!$AW$7:$BI$7</c:f>
              <c:numCache>
                <c:formatCode>General</c:formatCode>
                <c:ptCount val="13"/>
                <c:pt idx="0">
                  <c:v>9667</c:v>
                </c:pt>
                <c:pt idx="1">
                  <c:v>9870</c:v>
                </c:pt>
                <c:pt idx="2">
                  <c:v>9212</c:v>
                </c:pt>
                <c:pt idx="3">
                  <c:v>9330</c:v>
                </c:pt>
                <c:pt idx="4">
                  <c:v>9340</c:v>
                </c:pt>
                <c:pt idx="5">
                  <c:v>8931</c:v>
                </c:pt>
                <c:pt idx="6">
                  <c:v>8520</c:v>
                </c:pt>
                <c:pt idx="7">
                  <c:v>7274</c:v>
                </c:pt>
                <c:pt idx="8">
                  <c:v>4849</c:v>
                </c:pt>
                <c:pt idx="9">
                  <c:v>4016</c:v>
                </c:pt>
                <c:pt idx="10">
                  <c:v>2461</c:v>
                </c:pt>
                <c:pt idx="11">
                  <c:v>2443</c:v>
                </c:pt>
                <c:pt idx="12">
                  <c:v>3927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36A-41A7-BAC8-E7C40213DFBA}"/>
            </c:ext>
          </c:extLst>
        </c:ser>
        <c:ser>
          <c:idx val="3"/>
          <c:order val="3"/>
          <c:tx>
            <c:strRef>
              <c:f>επάγγελμα!$B$9</c:f>
              <c:strCache>
                <c:ptCount val="1"/>
                <c:pt idx="0">
                  <c:v>ΤΕΧΝΙΤΕΣ ΠΑΡΑΓΩΓΗΣ</c:v>
                </c:pt>
              </c:strCache>
            </c:strRef>
          </c:tx>
          <c:spPr>
            <a:ln>
              <a:prstDash val="lgDashDot"/>
            </a:ln>
          </c:spPr>
          <c:marker>
            <c:symbol val="none"/>
          </c:marker>
          <c:cat>
            <c:multiLvlStrRef>
              <c:f>επάγγελμα!$AW$1:$BI$2</c:f>
              <c:multiLvlStrCache>
                <c:ptCount val="13"/>
                <c:lvl>
                  <c:pt idx="0">
                    <c:v>Νοέμβριος</c:v>
                  </c:pt>
                  <c:pt idx="1">
                    <c:v>Δεκέμβριος</c:v>
                  </c:pt>
                  <c:pt idx="2">
                    <c:v>Ιανουάριος</c:v>
                  </c:pt>
                  <c:pt idx="3">
                    <c:v>Φεβρουάριος</c:v>
                  </c:pt>
                  <c:pt idx="4">
                    <c:v>Μάρτιος</c:v>
                  </c:pt>
                  <c:pt idx="5">
                    <c:v>Απρίλιος</c:v>
                  </c:pt>
                  <c:pt idx="6">
                    <c:v>Μάιος</c:v>
                  </c:pt>
                  <c:pt idx="7">
                    <c:v>Ιούνιος</c:v>
                  </c:pt>
                  <c:pt idx="8">
                    <c:v>Ιούλιος</c:v>
                  </c:pt>
                  <c:pt idx="9">
                    <c:v>Αύγουστος</c:v>
                  </c:pt>
                  <c:pt idx="10">
                    <c:v>Σεπτέμβρης</c:v>
                  </c:pt>
                  <c:pt idx="11">
                    <c:v>Οκτώβρης</c:v>
                  </c:pt>
                  <c:pt idx="12">
                    <c:v>Νοέμβριος</c:v>
                  </c:pt>
                </c:lvl>
                <c:lvl>
                  <c:pt idx="0">
                    <c:v>2020</c:v>
                  </c:pt>
                  <c:pt idx="2">
                    <c:v>2021</c:v>
                  </c:pt>
                </c:lvl>
              </c:multiLvlStrCache>
            </c:multiLvlStrRef>
          </c:cat>
          <c:val>
            <c:numRef>
              <c:f>επάγγελμα!$AW$9:$BI$9</c:f>
              <c:numCache>
                <c:formatCode>General</c:formatCode>
                <c:ptCount val="13"/>
                <c:pt idx="0">
                  <c:v>1638</c:v>
                </c:pt>
                <c:pt idx="1">
                  <c:v>1680</c:v>
                </c:pt>
                <c:pt idx="2">
                  <c:v>1736</c:v>
                </c:pt>
                <c:pt idx="3">
                  <c:v>1804</c:v>
                </c:pt>
                <c:pt idx="4">
                  <c:v>1817</c:v>
                </c:pt>
                <c:pt idx="5">
                  <c:v>1805</c:v>
                </c:pt>
                <c:pt idx="6">
                  <c:v>1772</c:v>
                </c:pt>
                <c:pt idx="7">
                  <c:v>1422</c:v>
                </c:pt>
                <c:pt idx="8">
                  <c:v>928</c:v>
                </c:pt>
                <c:pt idx="9">
                  <c:v>791</c:v>
                </c:pt>
                <c:pt idx="10">
                  <c:v>700</c:v>
                </c:pt>
                <c:pt idx="11">
                  <c:v>735</c:v>
                </c:pt>
                <c:pt idx="12">
                  <c:v>819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D36A-41A7-BAC8-E7C40213DFBA}"/>
            </c:ext>
          </c:extLst>
        </c:ser>
        <c:ser>
          <c:idx val="4"/>
          <c:order val="4"/>
          <c:tx>
            <c:strRef>
              <c:f>επάγγελμα!$B$11</c:f>
              <c:strCache>
                <c:ptCount val="1"/>
                <c:pt idx="0">
                  <c:v>ΑΝΕΙΔΙΚΕΥΤΟΙ ΕΡΓΑΤΕΣ</c:v>
                </c:pt>
              </c:strCache>
            </c:strRef>
          </c:tx>
          <c:marker>
            <c:symbol val="square"/>
            <c:size val="4"/>
            <c:spPr>
              <a:ln>
                <a:gradFill>
                  <a:gsLst>
                    <a:gs pos="0">
                      <a:schemeClr val="accent1">
                        <a:tint val="66000"/>
                        <a:satMod val="160000"/>
                      </a:schemeClr>
                    </a:gs>
                    <a:gs pos="50000">
                      <a:schemeClr val="accent1">
                        <a:tint val="44500"/>
                        <a:satMod val="160000"/>
                      </a:schemeClr>
                    </a:gs>
                    <a:gs pos="100000">
                      <a:schemeClr val="accent1">
                        <a:tint val="23500"/>
                        <a:satMod val="160000"/>
                      </a:schemeClr>
                    </a:gs>
                  </a:gsLst>
                  <a:lin ang="5400000" scaled="0"/>
                </a:gradFill>
                <a:prstDash val="sysDash"/>
              </a:ln>
            </c:spPr>
          </c:marker>
          <c:cat>
            <c:multiLvlStrRef>
              <c:f>επάγγελμα!$AW$1:$BI$2</c:f>
              <c:multiLvlStrCache>
                <c:ptCount val="13"/>
                <c:lvl>
                  <c:pt idx="0">
                    <c:v>Νοέμβριος</c:v>
                  </c:pt>
                  <c:pt idx="1">
                    <c:v>Δεκέμβριος</c:v>
                  </c:pt>
                  <c:pt idx="2">
                    <c:v>Ιανουάριος</c:v>
                  </c:pt>
                  <c:pt idx="3">
                    <c:v>Φεβρουάριος</c:v>
                  </c:pt>
                  <c:pt idx="4">
                    <c:v>Μάρτιος</c:v>
                  </c:pt>
                  <c:pt idx="5">
                    <c:v>Απρίλιος</c:v>
                  </c:pt>
                  <c:pt idx="6">
                    <c:v>Μάιος</c:v>
                  </c:pt>
                  <c:pt idx="7">
                    <c:v>Ιούνιος</c:v>
                  </c:pt>
                  <c:pt idx="8">
                    <c:v>Ιούλιος</c:v>
                  </c:pt>
                  <c:pt idx="9">
                    <c:v>Αύγουστος</c:v>
                  </c:pt>
                  <c:pt idx="10">
                    <c:v>Σεπτέμβρης</c:v>
                  </c:pt>
                  <c:pt idx="11">
                    <c:v>Οκτώβρης</c:v>
                  </c:pt>
                  <c:pt idx="12">
                    <c:v>Νοέμβριος</c:v>
                  </c:pt>
                </c:lvl>
                <c:lvl>
                  <c:pt idx="0">
                    <c:v>2020</c:v>
                  </c:pt>
                  <c:pt idx="2">
                    <c:v>2021</c:v>
                  </c:pt>
                </c:lvl>
              </c:multiLvlStrCache>
            </c:multiLvlStrRef>
          </c:cat>
          <c:val>
            <c:numRef>
              <c:f>επάγγελμα!$AW$11:$BI$11</c:f>
              <c:numCache>
                <c:formatCode>General</c:formatCode>
                <c:ptCount val="13"/>
                <c:pt idx="0">
                  <c:v>6779</c:v>
                </c:pt>
                <c:pt idx="1">
                  <c:v>6864</c:v>
                </c:pt>
                <c:pt idx="2">
                  <c:v>6590</c:v>
                </c:pt>
                <c:pt idx="3">
                  <c:v>6683</c:v>
                </c:pt>
                <c:pt idx="4">
                  <c:v>6741</c:v>
                </c:pt>
                <c:pt idx="5">
                  <c:v>6540</c:v>
                </c:pt>
                <c:pt idx="6">
                  <c:v>6205</c:v>
                </c:pt>
                <c:pt idx="7">
                  <c:v>4682</c:v>
                </c:pt>
                <c:pt idx="8">
                  <c:v>3201</c:v>
                </c:pt>
                <c:pt idx="9">
                  <c:v>2530</c:v>
                </c:pt>
                <c:pt idx="10">
                  <c:v>1859</c:v>
                </c:pt>
                <c:pt idx="11">
                  <c:v>1788</c:v>
                </c:pt>
                <c:pt idx="12">
                  <c:v>2638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D36A-41A7-BAC8-E7C40213DF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5514112"/>
        <c:axId val="295516032"/>
      </c:lineChart>
      <c:catAx>
        <c:axId val="295514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CY"/>
          </a:p>
        </c:txPr>
        <c:crossAx val="295516032"/>
        <c:crosses val="autoZero"/>
        <c:auto val="1"/>
        <c:lblAlgn val="ctr"/>
        <c:lblOffset val="100"/>
        <c:noMultiLvlLbl val="0"/>
      </c:catAx>
      <c:valAx>
        <c:axId val="2955160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n-CY"/>
          </a:p>
        </c:txPr>
        <c:crossAx val="295514112"/>
        <c:crosses val="autoZero"/>
        <c:crossBetween val="between"/>
        <c:majorUnit val="2000"/>
      </c:valAx>
    </c:plotArea>
    <c:legend>
      <c:legendPos val="r"/>
      <c:layout>
        <c:manualLayout>
          <c:xMode val="edge"/>
          <c:yMode val="edge"/>
          <c:x val="0.73358355823896571"/>
          <c:y val="0.23034473631972474"/>
          <c:w val="0.25156988768630073"/>
          <c:h val="0.58975216333252456"/>
        </c:manualLayout>
      </c:layout>
      <c:overlay val="0"/>
      <c:txPr>
        <a:bodyPr/>
        <a:lstStyle/>
        <a:p>
          <a:pPr>
            <a:defRPr lang="el-GR"/>
          </a:pPr>
          <a:endParaRPr lang="en-CY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 sz="1100" b="1" i="0" u="none" strike="noStrike" baseline="0">
                <a:solidFill>
                  <a:srgbClr val="000000"/>
                </a:solidFill>
                <a:latin typeface="Calibri"/>
              </a:rPr>
              <a:t>Διακύμανση του αριθμού των  ανέργων 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 sz="1100" b="1" i="0" u="none" strike="noStrike" baseline="0">
                <a:solidFill>
                  <a:srgbClr val="000000"/>
                </a:solidFill>
                <a:latin typeface="Calibri"/>
              </a:rPr>
              <a:t>κατά ηλικία τους τελευταίους 12 μήνες </a:t>
            </a:r>
          </a:p>
        </c:rich>
      </c:tx>
      <c:layout>
        <c:manualLayout>
          <c:xMode val="edge"/>
          <c:yMode val="edge"/>
          <c:x val="0.24324327833579107"/>
          <c:y val="3.6912608146203944E-2"/>
        </c:manualLayout>
      </c:layout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6331658126933721"/>
          <c:y val="0.20916028113935603"/>
          <c:w val="0.65817621421175565"/>
          <c:h val="0.34908411858353777"/>
        </c:manualLayout>
      </c:layout>
      <c:lineChart>
        <c:grouping val="standard"/>
        <c:varyColors val="0"/>
        <c:ser>
          <c:idx val="1"/>
          <c:order val="0"/>
          <c:tx>
            <c:strRef>
              <c:f>'ηλικία '!$A$3</c:f>
              <c:strCache>
                <c:ptCount val="1"/>
                <c:pt idx="0">
                  <c:v>15-24</c:v>
                </c:pt>
              </c:strCache>
            </c:strRef>
          </c:tx>
          <c:cat>
            <c:multiLvlStrRef>
              <c:f>'ηλικία '!$AV$1:$BH$2</c:f>
              <c:multiLvlStrCache>
                <c:ptCount val="13"/>
                <c:lvl>
                  <c:pt idx="0">
                    <c:v>Νοέμβριος</c:v>
                  </c:pt>
                  <c:pt idx="1">
                    <c:v>Δεκέμβριος</c:v>
                  </c:pt>
                  <c:pt idx="2">
                    <c:v>Ιανουάριος</c:v>
                  </c:pt>
                  <c:pt idx="3">
                    <c:v>Φεβρουάριος</c:v>
                  </c:pt>
                  <c:pt idx="4">
                    <c:v>Μάρτιος</c:v>
                  </c:pt>
                  <c:pt idx="5">
                    <c:v>Απρίλιος</c:v>
                  </c:pt>
                  <c:pt idx="6">
                    <c:v>Μάιος</c:v>
                  </c:pt>
                  <c:pt idx="7">
                    <c:v>Ιούνιος</c:v>
                  </c:pt>
                  <c:pt idx="8">
                    <c:v>Ιούλιος</c:v>
                  </c:pt>
                  <c:pt idx="9">
                    <c:v>Αύγουστος</c:v>
                  </c:pt>
                  <c:pt idx="10">
                    <c:v>Σεπτέμβριος</c:v>
                  </c:pt>
                  <c:pt idx="11">
                    <c:v>Οκτώβριος</c:v>
                  </c:pt>
                  <c:pt idx="12">
                    <c:v>Νοέμβριος</c:v>
                  </c:pt>
                </c:lvl>
                <c:lvl>
                  <c:pt idx="0">
                    <c:v>2020</c:v>
                  </c:pt>
                  <c:pt idx="2">
                    <c:v>2021</c:v>
                  </c:pt>
                </c:lvl>
              </c:multiLvlStrCache>
            </c:multiLvlStrRef>
          </c:cat>
          <c:val>
            <c:numRef>
              <c:f>'ηλικία '!$AV$3:$BH$3</c:f>
              <c:numCache>
                <c:formatCode>#,##0</c:formatCode>
                <c:ptCount val="13"/>
                <c:pt idx="0">
                  <c:v>2277</c:v>
                </c:pt>
                <c:pt idx="1">
                  <c:v>2284</c:v>
                </c:pt>
                <c:pt idx="2">
                  <c:v>2158</c:v>
                </c:pt>
                <c:pt idx="3">
                  <c:v>2179</c:v>
                </c:pt>
                <c:pt idx="4">
                  <c:v>2201</c:v>
                </c:pt>
                <c:pt idx="5">
                  <c:v>2048</c:v>
                </c:pt>
                <c:pt idx="6">
                  <c:v>1924</c:v>
                </c:pt>
                <c:pt idx="7">
                  <c:v>1423</c:v>
                </c:pt>
                <c:pt idx="8">
                  <c:v>758</c:v>
                </c:pt>
                <c:pt idx="9">
                  <c:v>614</c:v>
                </c:pt>
                <c:pt idx="10">
                  <c:v>517</c:v>
                </c:pt>
                <c:pt idx="11">
                  <c:v>520</c:v>
                </c:pt>
                <c:pt idx="12">
                  <c:v>813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B37-47B3-9FA4-D946FD9CA2C2}"/>
            </c:ext>
          </c:extLst>
        </c:ser>
        <c:ser>
          <c:idx val="2"/>
          <c:order val="1"/>
          <c:tx>
            <c:strRef>
              <c:f>'ηλικία '!$A$4</c:f>
              <c:strCache>
                <c:ptCount val="1"/>
                <c:pt idx="0">
                  <c:v>25-29</c:v>
                </c:pt>
              </c:strCache>
            </c:strRef>
          </c:tx>
          <c:marker>
            <c:symbol val="none"/>
          </c:marker>
          <c:cat>
            <c:multiLvlStrRef>
              <c:f>'ηλικία '!$AV$1:$BH$2</c:f>
              <c:multiLvlStrCache>
                <c:ptCount val="13"/>
                <c:lvl>
                  <c:pt idx="0">
                    <c:v>Νοέμβριος</c:v>
                  </c:pt>
                  <c:pt idx="1">
                    <c:v>Δεκέμβριος</c:v>
                  </c:pt>
                  <c:pt idx="2">
                    <c:v>Ιανουάριος</c:v>
                  </c:pt>
                  <c:pt idx="3">
                    <c:v>Φεβρουάριος</c:v>
                  </c:pt>
                  <c:pt idx="4">
                    <c:v>Μάρτιος</c:v>
                  </c:pt>
                  <c:pt idx="5">
                    <c:v>Απρίλιος</c:v>
                  </c:pt>
                  <c:pt idx="6">
                    <c:v>Μάιος</c:v>
                  </c:pt>
                  <c:pt idx="7">
                    <c:v>Ιούνιος</c:v>
                  </c:pt>
                  <c:pt idx="8">
                    <c:v>Ιούλιος</c:v>
                  </c:pt>
                  <c:pt idx="9">
                    <c:v>Αύγουστος</c:v>
                  </c:pt>
                  <c:pt idx="10">
                    <c:v>Σεπτέμβριος</c:v>
                  </c:pt>
                  <c:pt idx="11">
                    <c:v>Οκτώβριος</c:v>
                  </c:pt>
                  <c:pt idx="12">
                    <c:v>Νοέμβριος</c:v>
                  </c:pt>
                </c:lvl>
                <c:lvl>
                  <c:pt idx="0">
                    <c:v>2020</c:v>
                  </c:pt>
                  <c:pt idx="2">
                    <c:v>2021</c:v>
                  </c:pt>
                </c:lvl>
              </c:multiLvlStrCache>
            </c:multiLvlStrRef>
          </c:cat>
          <c:val>
            <c:numRef>
              <c:f>'ηλικία '!$AV$4:$BH$4</c:f>
              <c:numCache>
                <c:formatCode>#,##0</c:formatCode>
                <c:ptCount val="13"/>
                <c:pt idx="0">
                  <c:v>4632</c:v>
                </c:pt>
                <c:pt idx="1">
                  <c:v>4626</c:v>
                </c:pt>
                <c:pt idx="2">
                  <c:v>4368</c:v>
                </c:pt>
                <c:pt idx="3">
                  <c:v>4455</c:v>
                </c:pt>
                <c:pt idx="4">
                  <c:v>4428</c:v>
                </c:pt>
                <c:pt idx="5">
                  <c:v>4229</c:v>
                </c:pt>
                <c:pt idx="6">
                  <c:v>4059</c:v>
                </c:pt>
                <c:pt idx="7">
                  <c:v>3311</c:v>
                </c:pt>
                <c:pt idx="8">
                  <c:v>2187</c:v>
                </c:pt>
                <c:pt idx="9">
                  <c:v>1947</c:v>
                </c:pt>
                <c:pt idx="10">
                  <c:v>1318</c:v>
                </c:pt>
                <c:pt idx="11">
                  <c:v>1321</c:v>
                </c:pt>
                <c:pt idx="12">
                  <c:v>1759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B37-47B3-9FA4-D946FD9CA2C2}"/>
            </c:ext>
          </c:extLst>
        </c:ser>
        <c:ser>
          <c:idx val="3"/>
          <c:order val="2"/>
          <c:tx>
            <c:strRef>
              <c:f>'ηλικία '!$A$5</c:f>
              <c:strCache>
                <c:ptCount val="1"/>
                <c:pt idx="0">
                  <c:v>30-39</c:v>
                </c:pt>
              </c:strCache>
            </c:strRef>
          </c:tx>
          <c:marker>
            <c:symbol val="none"/>
          </c:marker>
          <c:cat>
            <c:multiLvlStrRef>
              <c:f>'ηλικία '!$AV$1:$BH$2</c:f>
              <c:multiLvlStrCache>
                <c:ptCount val="13"/>
                <c:lvl>
                  <c:pt idx="0">
                    <c:v>Νοέμβριος</c:v>
                  </c:pt>
                  <c:pt idx="1">
                    <c:v>Δεκέμβριος</c:v>
                  </c:pt>
                  <c:pt idx="2">
                    <c:v>Ιανουάριος</c:v>
                  </c:pt>
                  <c:pt idx="3">
                    <c:v>Φεβρουάριος</c:v>
                  </c:pt>
                  <c:pt idx="4">
                    <c:v>Μάρτιος</c:v>
                  </c:pt>
                  <c:pt idx="5">
                    <c:v>Απρίλιος</c:v>
                  </c:pt>
                  <c:pt idx="6">
                    <c:v>Μάιος</c:v>
                  </c:pt>
                  <c:pt idx="7">
                    <c:v>Ιούνιος</c:v>
                  </c:pt>
                  <c:pt idx="8">
                    <c:v>Ιούλιος</c:v>
                  </c:pt>
                  <c:pt idx="9">
                    <c:v>Αύγουστος</c:v>
                  </c:pt>
                  <c:pt idx="10">
                    <c:v>Σεπτέμβριος</c:v>
                  </c:pt>
                  <c:pt idx="11">
                    <c:v>Οκτώβριος</c:v>
                  </c:pt>
                  <c:pt idx="12">
                    <c:v>Νοέμβριος</c:v>
                  </c:pt>
                </c:lvl>
                <c:lvl>
                  <c:pt idx="0">
                    <c:v>2020</c:v>
                  </c:pt>
                  <c:pt idx="2">
                    <c:v>2021</c:v>
                  </c:pt>
                </c:lvl>
              </c:multiLvlStrCache>
            </c:multiLvlStrRef>
          </c:cat>
          <c:val>
            <c:numRef>
              <c:f>'ηλικία '!$AV$5:$BH$5</c:f>
              <c:numCache>
                <c:formatCode>#,##0</c:formatCode>
                <c:ptCount val="13"/>
                <c:pt idx="0">
                  <c:v>9138</c:v>
                </c:pt>
                <c:pt idx="1">
                  <c:v>9217</c:v>
                </c:pt>
                <c:pt idx="2">
                  <c:v>8779</c:v>
                </c:pt>
                <c:pt idx="3">
                  <c:v>8888</c:v>
                </c:pt>
                <c:pt idx="4">
                  <c:v>8911</c:v>
                </c:pt>
                <c:pt idx="5">
                  <c:v>8689</c:v>
                </c:pt>
                <c:pt idx="6">
                  <c:v>8421</c:v>
                </c:pt>
                <c:pt idx="7">
                  <c:v>7556</c:v>
                </c:pt>
                <c:pt idx="8">
                  <c:v>5579</c:v>
                </c:pt>
                <c:pt idx="9">
                  <c:v>5143</c:v>
                </c:pt>
                <c:pt idx="10">
                  <c:v>3414</c:v>
                </c:pt>
                <c:pt idx="11">
                  <c:v>3201</c:v>
                </c:pt>
                <c:pt idx="12">
                  <c:v>3894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B37-47B3-9FA4-D946FD9CA2C2}"/>
            </c:ext>
          </c:extLst>
        </c:ser>
        <c:ser>
          <c:idx val="4"/>
          <c:order val="3"/>
          <c:tx>
            <c:strRef>
              <c:f>'ηλικία '!$A$6</c:f>
              <c:strCache>
                <c:ptCount val="1"/>
                <c:pt idx="0">
                  <c:v>40-49</c:v>
                </c:pt>
              </c:strCache>
            </c:strRef>
          </c:tx>
          <c:cat>
            <c:multiLvlStrRef>
              <c:f>'ηλικία '!$AV$1:$BH$2</c:f>
              <c:multiLvlStrCache>
                <c:ptCount val="13"/>
                <c:lvl>
                  <c:pt idx="0">
                    <c:v>Νοέμβριος</c:v>
                  </c:pt>
                  <c:pt idx="1">
                    <c:v>Δεκέμβριος</c:v>
                  </c:pt>
                  <c:pt idx="2">
                    <c:v>Ιανουάριος</c:v>
                  </c:pt>
                  <c:pt idx="3">
                    <c:v>Φεβρουάριος</c:v>
                  </c:pt>
                  <c:pt idx="4">
                    <c:v>Μάρτιος</c:v>
                  </c:pt>
                  <c:pt idx="5">
                    <c:v>Απρίλιος</c:v>
                  </c:pt>
                  <c:pt idx="6">
                    <c:v>Μάιος</c:v>
                  </c:pt>
                  <c:pt idx="7">
                    <c:v>Ιούνιος</c:v>
                  </c:pt>
                  <c:pt idx="8">
                    <c:v>Ιούλιος</c:v>
                  </c:pt>
                  <c:pt idx="9">
                    <c:v>Αύγουστος</c:v>
                  </c:pt>
                  <c:pt idx="10">
                    <c:v>Σεπτέμβριος</c:v>
                  </c:pt>
                  <c:pt idx="11">
                    <c:v>Οκτώβριος</c:v>
                  </c:pt>
                  <c:pt idx="12">
                    <c:v>Νοέμβριος</c:v>
                  </c:pt>
                </c:lvl>
                <c:lvl>
                  <c:pt idx="0">
                    <c:v>2020</c:v>
                  </c:pt>
                  <c:pt idx="2">
                    <c:v>2021</c:v>
                  </c:pt>
                </c:lvl>
              </c:multiLvlStrCache>
            </c:multiLvlStrRef>
          </c:cat>
          <c:val>
            <c:numRef>
              <c:f>'ηλικία '!$AV$6:$BH$6</c:f>
              <c:numCache>
                <c:formatCode>#,##0</c:formatCode>
                <c:ptCount val="13"/>
                <c:pt idx="0">
                  <c:v>6865</c:v>
                </c:pt>
                <c:pt idx="1">
                  <c:v>7016</c:v>
                </c:pt>
                <c:pt idx="2">
                  <c:v>6753</c:v>
                </c:pt>
                <c:pt idx="3">
                  <c:v>6749</c:v>
                </c:pt>
                <c:pt idx="4">
                  <c:v>6754</c:v>
                </c:pt>
                <c:pt idx="5">
                  <c:v>6601</c:v>
                </c:pt>
                <c:pt idx="6">
                  <c:v>6374</c:v>
                </c:pt>
                <c:pt idx="7">
                  <c:v>5485</c:v>
                </c:pt>
                <c:pt idx="8">
                  <c:v>4067</c:v>
                </c:pt>
                <c:pt idx="9">
                  <c:v>3456</c:v>
                </c:pt>
                <c:pt idx="10">
                  <c:v>2363</c:v>
                </c:pt>
                <c:pt idx="11">
                  <c:v>2316</c:v>
                </c:pt>
                <c:pt idx="12">
                  <c:v>3019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B37-47B3-9FA4-D946FD9CA2C2}"/>
            </c:ext>
          </c:extLst>
        </c:ser>
        <c:ser>
          <c:idx val="0"/>
          <c:order val="4"/>
          <c:tx>
            <c:strRef>
              <c:f>'ηλικία '!$A$7</c:f>
              <c:strCache>
                <c:ptCount val="1"/>
                <c:pt idx="0">
                  <c:v>50-59</c:v>
                </c:pt>
              </c:strCache>
            </c:strRef>
          </c:tx>
          <c:cat>
            <c:multiLvlStrRef>
              <c:f>'ηλικία '!$AV$1:$BH$2</c:f>
              <c:multiLvlStrCache>
                <c:ptCount val="13"/>
                <c:lvl>
                  <c:pt idx="0">
                    <c:v>Νοέμβριος</c:v>
                  </c:pt>
                  <c:pt idx="1">
                    <c:v>Δεκέμβριος</c:v>
                  </c:pt>
                  <c:pt idx="2">
                    <c:v>Ιανουάριος</c:v>
                  </c:pt>
                  <c:pt idx="3">
                    <c:v>Φεβρουάριος</c:v>
                  </c:pt>
                  <c:pt idx="4">
                    <c:v>Μάρτιος</c:v>
                  </c:pt>
                  <c:pt idx="5">
                    <c:v>Απρίλιος</c:v>
                  </c:pt>
                  <c:pt idx="6">
                    <c:v>Μάιος</c:v>
                  </c:pt>
                  <c:pt idx="7">
                    <c:v>Ιούνιος</c:v>
                  </c:pt>
                  <c:pt idx="8">
                    <c:v>Ιούλιος</c:v>
                  </c:pt>
                  <c:pt idx="9">
                    <c:v>Αύγουστος</c:v>
                  </c:pt>
                  <c:pt idx="10">
                    <c:v>Σεπτέμβριος</c:v>
                  </c:pt>
                  <c:pt idx="11">
                    <c:v>Οκτώβριος</c:v>
                  </c:pt>
                  <c:pt idx="12">
                    <c:v>Νοέμβριος</c:v>
                  </c:pt>
                </c:lvl>
                <c:lvl>
                  <c:pt idx="0">
                    <c:v>2020</c:v>
                  </c:pt>
                  <c:pt idx="2">
                    <c:v>2021</c:v>
                  </c:pt>
                </c:lvl>
              </c:multiLvlStrCache>
            </c:multiLvlStrRef>
          </c:cat>
          <c:val>
            <c:numRef>
              <c:f>'ηλικία '!$AV$7:$BH$7</c:f>
              <c:numCache>
                <c:formatCode>#,##0</c:formatCode>
                <c:ptCount val="13"/>
                <c:pt idx="0">
                  <c:v>6516</c:v>
                </c:pt>
                <c:pt idx="1">
                  <c:v>6574</c:v>
                </c:pt>
                <c:pt idx="2">
                  <c:v>6567</c:v>
                </c:pt>
                <c:pt idx="3">
                  <c:v>6683</c:v>
                </c:pt>
                <c:pt idx="4">
                  <c:v>6714</c:v>
                </c:pt>
                <c:pt idx="5">
                  <c:v>6625</c:v>
                </c:pt>
                <c:pt idx="6">
                  <c:v>6469</c:v>
                </c:pt>
                <c:pt idx="7">
                  <c:v>5520</c:v>
                </c:pt>
                <c:pt idx="8">
                  <c:v>4047</c:v>
                </c:pt>
                <c:pt idx="9">
                  <c:v>3310</c:v>
                </c:pt>
                <c:pt idx="10">
                  <c:v>2367</c:v>
                </c:pt>
                <c:pt idx="11">
                  <c:v>2310</c:v>
                </c:pt>
                <c:pt idx="12">
                  <c:v>2992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7B37-47B3-9FA4-D946FD9CA2C2}"/>
            </c:ext>
          </c:extLst>
        </c:ser>
        <c:ser>
          <c:idx val="5"/>
          <c:order val="5"/>
          <c:tx>
            <c:strRef>
              <c:f>'ηλικία '!$A$8</c:f>
              <c:strCache>
                <c:ptCount val="1"/>
                <c:pt idx="0">
                  <c:v>60-64</c:v>
                </c:pt>
              </c:strCache>
            </c:strRef>
          </c:tx>
          <c:spPr>
            <a:ln>
              <a:prstDash val="sysDash"/>
            </a:ln>
          </c:spPr>
          <c:marker>
            <c:symbol val="none"/>
          </c:marker>
          <c:cat>
            <c:multiLvlStrRef>
              <c:f>'ηλικία '!$AV$1:$BH$2</c:f>
              <c:multiLvlStrCache>
                <c:ptCount val="13"/>
                <c:lvl>
                  <c:pt idx="0">
                    <c:v>Νοέμβριος</c:v>
                  </c:pt>
                  <c:pt idx="1">
                    <c:v>Δεκέμβριος</c:v>
                  </c:pt>
                  <c:pt idx="2">
                    <c:v>Ιανουάριος</c:v>
                  </c:pt>
                  <c:pt idx="3">
                    <c:v>Φεβρουάριος</c:v>
                  </c:pt>
                  <c:pt idx="4">
                    <c:v>Μάρτιος</c:v>
                  </c:pt>
                  <c:pt idx="5">
                    <c:v>Απρίλιος</c:v>
                  </c:pt>
                  <c:pt idx="6">
                    <c:v>Μάιος</c:v>
                  </c:pt>
                  <c:pt idx="7">
                    <c:v>Ιούνιος</c:v>
                  </c:pt>
                  <c:pt idx="8">
                    <c:v>Ιούλιος</c:v>
                  </c:pt>
                  <c:pt idx="9">
                    <c:v>Αύγουστος</c:v>
                  </c:pt>
                  <c:pt idx="10">
                    <c:v>Σεπτέμβριος</c:v>
                  </c:pt>
                  <c:pt idx="11">
                    <c:v>Οκτώβριος</c:v>
                  </c:pt>
                  <c:pt idx="12">
                    <c:v>Νοέμβριος</c:v>
                  </c:pt>
                </c:lvl>
                <c:lvl>
                  <c:pt idx="0">
                    <c:v>2020</c:v>
                  </c:pt>
                  <c:pt idx="2">
                    <c:v>2021</c:v>
                  </c:pt>
                </c:lvl>
              </c:multiLvlStrCache>
            </c:multiLvlStrRef>
          </c:cat>
          <c:val>
            <c:numRef>
              <c:f>'ηλικία '!$AV$8:$BH$8</c:f>
              <c:numCache>
                <c:formatCode>#,##0</c:formatCode>
                <c:ptCount val="13"/>
                <c:pt idx="0">
                  <c:v>3220</c:v>
                </c:pt>
                <c:pt idx="1">
                  <c:v>3330</c:v>
                </c:pt>
                <c:pt idx="2">
                  <c:v>3349</c:v>
                </c:pt>
                <c:pt idx="3">
                  <c:v>3441</c:v>
                </c:pt>
                <c:pt idx="4">
                  <c:v>3509</c:v>
                </c:pt>
                <c:pt idx="5">
                  <c:v>3561</c:v>
                </c:pt>
                <c:pt idx="6">
                  <c:v>3573</c:v>
                </c:pt>
                <c:pt idx="7">
                  <c:v>3043</c:v>
                </c:pt>
                <c:pt idx="8">
                  <c:v>2112</c:v>
                </c:pt>
                <c:pt idx="9">
                  <c:v>1680</c:v>
                </c:pt>
                <c:pt idx="10">
                  <c:v>1277</c:v>
                </c:pt>
                <c:pt idx="11">
                  <c:v>1250</c:v>
                </c:pt>
                <c:pt idx="12">
                  <c:v>1428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7B37-47B3-9FA4-D946FD9CA2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6060800"/>
        <c:axId val="296062336"/>
      </c:lineChart>
      <c:catAx>
        <c:axId val="296060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CY"/>
          </a:p>
        </c:txPr>
        <c:crossAx val="296062336"/>
        <c:crosses val="autoZero"/>
        <c:auto val="1"/>
        <c:lblAlgn val="ctr"/>
        <c:lblOffset val="100"/>
        <c:noMultiLvlLbl val="0"/>
      </c:catAx>
      <c:valAx>
        <c:axId val="296062336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CY"/>
          </a:p>
        </c:txPr>
        <c:crossAx val="2960608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859510494050427"/>
          <c:y val="0.18831564857811578"/>
          <c:w val="0.14280941914062861"/>
          <c:h val="0.4433096290314138"/>
        </c:manualLayout>
      </c:layout>
      <c:overlay val="0"/>
      <c:txPr>
        <a:bodyPr/>
        <a:lstStyle/>
        <a:p>
          <a:pPr>
            <a:defRPr lang="el-GR"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CY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CY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l-GR"/>
            </a:pPr>
            <a:r>
              <a:rPr lang="el-GR" sz="1200"/>
              <a:t>Διακύμανση του αριθμού των ανέργων </a:t>
            </a:r>
          </a:p>
          <a:p>
            <a:pPr>
              <a:defRPr lang="el-GR"/>
            </a:pPr>
            <a:r>
              <a:rPr lang="el-GR" sz="1200"/>
              <a:t>κατά διάρκεια εγγραφής τους τελευταίους 12 μήνες</a:t>
            </a:r>
            <a:r>
              <a:rPr lang="el-GR"/>
              <a:t> </a:t>
            </a:r>
          </a:p>
        </c:rich>
      </c:tx>
      <c:layout>
        <c:manualLayout>
          <c:xMode val="edge"/>
          <c:yMode val="edge"/>
          <c:x val="0.13615017204121568"/>
          <c:y val="3.584227764036700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533734735810271"/>
          <c:y val="0.20660076762351737"/>
          <c:w val="0.65944704164689993"/>
          <c:h val="0.38490536115010437"/>
        </c:manualLayout>
      </c:layout>
      <c:lineChart>
        <c:grouping val="standard"/>
        <c:varyColors val="0"/>
        <c:ser>
          <c:idx val="0"/>
          <c:order val="0"/>
          <c:tx>
            <c:strRef>
              <c:f>'διάρκεια '!$A$9</c:f>
              <c:strCache>
                <c:ptCount val="1"/>
                <c:pt idx="0">
                  <c:v>6 μήνες και πάνω</c:v>
                </c:pt>
              </c:strCache>
            </c:strRef>
          </c:tx>
          <c:marker>
            <c:symbol val="none"/>
          </c:marker>
          <c:cat>
            <c:multiLvlStrRef>
              <c:f>'διάρκεια '!$AV$1:$BH$2</c:f>
              <c:multiLvlStrCache>
                <c:ptCount val="13"/>
                <c:lvl>
                  <c:pt idx="0">
                    <c:v>Νοέμβριος</c:v>
                  </c:pt>
                  <c:pt idx="1">
                    <c:v>Δεκέμβριος</c:v>
                  </c:pt>
                  <c:pt idx="2">
                    <c:v>Ιανουάριος</c:v>
                  </c:pt>
                  <c:pt idx="3">
                    <c:v>Φεβρουάριος</c:v>
                  </c:pt>
                  <c:pt idx="4">
                    <c:v>Μάρτιος</c:v>
                  </c:pt>
                  <c:pt idx="5">
                    <c:v>Απρίλιος</c:v>
                  </c:pt>
                  <c:pt idx="6">
                    <c:v>Μάιος</c:v>
                  </c:pt>
                  <c:pt idx="7">
                    <c:v>Ιούνιος</c:v>
                  </c:pt>
                  <c:pt idx="8">
                    <c:v>Ιούλιος</c:v>
                  </c:pt>
                  <c:pt idx="9">
                    <c:v>Αύγουστος</c:v>
                  </c:pt>
                  <c:pt idx="10">
                    <c:v>Σεπτέμβριος</c:v>
                  </c:pt>
                  <c:pt idx="11">
                    <c:v>Οκτώβριος</c:v>
                  </c:pt>
                  <c:pt idx="12">
                    <c:v>Νοέμβριος</c:v>
                  </c:pt>
                </c:lvl>
                <c:lvl>
                  <c:pt idx="0">
                    <c:v>2020</c:v>
                  </c:pt>
                  <c:pt idx="2">
                    <c:v>2021</c:v>
                  </c:pt>
                </c:lvl>
              </c:multiLvlStrCache>
            </c:multiLvlStrRef>
          </c:cat>
          <c:val>
            <c:numRef>
              <c:f>'διάρκεια '!$AV$9:$BH$9</c:f>
              <c:numCache>
                <c:formatCode>General</c:formatCode>
                <c:ptCount val="13"/>
                <c:pt idx="0">
                  <c:v>20063</c:v>
                </c:pt>
                <c:pt idx="1">
                  <c:v>20736</c:v>
                </c:pt>
                <c:pt idx="2">
                  <c:v>19805</c:v>
                </c:pt>
                <c:pt idx="3">
                  <c:v>20245</c:v>
                </c:pt>
                <c:pt idx="4">
                  <c:v>20856</c:v>
                </c:pt>
                <c:pt idx="5">
                  <c:v>21142</c:v>
                </c:pt>
                <c:pt idx="6">
                  <c:v>22230</c:v>
                </c:pt>
                <c:pt idx="7">
                  <c:v>17004</c:v>
                </c:pt>
                <c:pt idx="8">
                  <c:v>9846</c:v>
                </c:pt>
                <c:pt idx="9">
                  <c:v>6381</c:v>
                </c:pt>
                <c:pt idx="10">
                  <c:v>4918</c:v>
                </c:pt>
                <c:pt idx="11">
                  <c:v>4066</c:v>
                </c:pt>
                <c:pt idx="12">
                  <c:v>3609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331-4B90-B00E-794B60433BCD}"/>
            </c:ext>
          </c:extLst>
        </c:ser>
        <c:ser>
          <c:idx val="1"/>
          <c:order val="1"/>
          <c:tx>
            <c:strRef>
              <c:f>'διάρκεια '!$A$8</c:f>
              <c:strCache>
                <c:ptCount val="1"/>
                <c:pt idx="0">
                  <c:v>12 μήνες και πάνω</c:v>
                </c:pt>
              </c:strCache>
            </c:strRef>
          </c:tx>
          <c:cat>
            <c:multiLvlStrRef>
              <c:f>'διάρκεια '!$AV$1:$BH$2</c:f>
              <c:multiLvlStrCache>
                <c:ptCount val="13"/>
                <c:lvl>
                  <c:pt idx="0">
                    <c:v>Νοέμβριος</c:v>
                  </c:pt>
                  <c:pt idx="1">
                    <c:v>Δεκέμβριος</c:v>
                  </c:pt>
                  <c:pt idx="2">
                    <c:v>Ιανουάριος</c:v>
                  </c:pt>
                  <c:pt idx="3">
                    <c:v>Φεβρουάριος</c:v>
                  </c:pt>
                  <c:pt idx="4">
                    <c:v>Μάρτιος</c:v>
                  </c:pt>
                  <c:pt idx="5">
                    <c:v>Απρίλιος</c:v>
                  </c:pt>
                  <c:pt idx="6">
                    <c:v>Μάιος</c:v>
                  </c:pt>
                  <c:pt idx="7">
                    <c:v>Ιούνιος</c:v>
                  </c:pt>
                  <c:pt idx="8">
                    <c:v>Ιούλιος</c:v>
                  </c:pt>
                  <c:pt idx="9">
                    <c:v>Αύγουστος</c:v>
                  </c:pt>
                  <c:pt idx="10">
                    <c:v>Σεπτέμβριος</c:v>
                  </c:pt>
                  <c:pt idx="11">
                    <c:v>Οκτώβριος</c:v>
                  </c:pt>
                  <c:pt idx="12">
                    <c:v>Νοέμβριος</c:v>
                  </c:pt>
                </c:lvl>
                <c:lvl>
                  <c:pt idx="0">
                    <c:v>2020</c:v>
                  </c:pt>
                  <c:pt idx="2">
                    <c:v>2021</c:v>
                  </c:pt>
                </c:lvl>
              </c:multiLvlStrCache>
            </c:multiLvlStrRef>
          </c:cat>
          <c:val>
            <c:numRef>
              <c:f>'διάρκεια '!$AV$8:$BH$8</c:f>
              <c:numCache>
                <c:formatCode>#,##0</c:formatCode>
                <c:ptCount val="13"/>
                <c:pt idx="0">
                  <c:v>11706</c:v>
                </c:pt>
                <c:pt idx="1">
                  <c:v>12274</c:v>
                </c:pt>
                <c:pt idx="2">
                  <c:v>12343</c:v>
                </c:pt>
                <c:pt idx="3">
                  <c:v>13179</c:v>
                </c:pt>
                <c:pt idx="4">
                  <c:v>13797</c:v>
                </c:pt>
                <c:pt idx="5">
                  <c:v>14073</c:v>
                </c:pt>
                <c:pt idx="6">
                  <c:v>14276</c:v>
                </c:pt>
                <c:pt idx="7">
                  <c:v>11503</c:v>
                </c:pt>
                <c:pt idx="8">
                  <c:v>7414</c:v>
                </c:pt>
                <c:pt idx="9">
                  <c:v>4358</c:v>
                </c:pt>
                <c:pt idx="10">
                  <c:v>3441</c:v>
                </c:pt>
                <c:pt idx="11">
                  <c:v>2787</c:v>
                </c:pt>
                <c:pt idx="12">
                  <c:v>2418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331-4B90-B00E-794B60433BCD}"/>
            </c:ext>
          </c:extLst>
        </c:ser>
        <c:ser>
          <c:idx val="2"/>
          <c:order val="2"/>
          <c:tx>
            <c:strRef>
              <c:f>'διάρκεια '!$A$5</c:f>
              <c:strCache>
                <c:ptCount val="1"/>
                <c:pt idx="0">
                  <c:v>κάτω από 3 μήνες</c:v>
                </c:pt>
              </c:strCache>
            </c:strRef>
          </c:tx>
          <c:marker>
            <c:symbol val="none"/>
          </c:marker>
          <c:cat>
            <c:multiLvlStrRef>
              <c:f>'διάρκεια '!$AV$1:$BH$2</c:f>
              <c:multiLvlStrCache>
                <c:ptCount val="13"/>
                <c:lvl>
                  <c:pt idx="0">
                    <c:v>Νοέμβριος</c:v>
                  </c:pt>
                  <c:pt idx="1">
                    <c:v>Δεκέμβριος</c:v>
                  </c:pt>
                  <c:pt idx="2">
                    <c:v>Ιανουάριος</c:v>
                  </c:pt>
                  <c:pt idx="3">
                    <c:v>Φεβρουάριος</c:v>
                  </c:pt>
                  <c:pt idx="4">
                    <c:v>Μάρτιος</c:v>
                  </c:pt>
                  <c:pt idx="5">
                    <c:v>Απρίλιος</c:v>
                  </c:pt>
                  <c:pt idx="6">
                    <c:v>Μάιος</c:v>
                  </c:pt>
                  <c:pt idx="7">
                    <c:v>Ιούνιος</c:v>
                  </c:pt>
                  <c:pt idx="8">
                    <c:v>Ιούλιος</c:v>
                  </c:pt>
                  <c:pt idx="9">
                    <c:v>Αύγουστος</c:v>
                  </c:pt>
                  <c:pt idx="10">
                    <c:v>Σεπτέμβριος</c:v>
                  </c:pt>
                  <c:pt idx="11">
                    <c:v>Οκτώβριος</c:v>
                  </c:pt>
                  <c:pt idx="12">
                    <c:v>Νοέμβριος</c:v>
                  </c:pt>
                </c:lvl>
                <c:lvl>
                  <c:pt idx="0">
                    <c:v>2020</c:v>
                  </c:pt>
                  <c:pt idx="2">
                    <c:v>2021</c:v>
                  </c:pt>
                </c:lvl>
              </c:multiLvlStrCache>
            </c:multiLvlStrRef>
          </c:cat>
          <c:val>
            <c:numRef>
              <c:f>'διάρκεια '!$AV$5:$BH$5</c:f>
              <c:numCache>
                <c:formatCode>#,##0</c:formatCode>
                <c:ptCount val="13"/>
                <c:pt idx="0">
                  <c:v>7600</c:v>
                </c:pt>
                <c:pt idx="1">
                  <c:v>7703</c:v>
                </c:pt>
                <c:pt idx="2">
                  <c:v>7821</c:v>
                </c:pt>
                <c:pt idx="3">
                  <c:v>6558</c:v>
                </c:pt>
                <c:pt idx="4">
                  <c:v>6071</c:v>
                </c:pt>
                <c:pt idx="5">
                  <c:v>5179</c:v>
                </c:pt>
                <c:pt idx="6">
                  <c:v>4591</c:v>
                </c:pt>
                <c:pt idx="7">
                  <c:v>6477</c:v>
                </c:pt>
                <c:pt idx="8">
                  <c:v>7430</c:v>
                </c:pt>
                <c:pt idx="9">
                  <c:v>8256</c:v>
                </c:pt>
                <c:pt idx="10">
                  <c:v>4068</c:v>
                </c:pt>
                <c:pt idx="11">
                  <c:v>4863</c:v>
                </c:pt>
                <c:pt idx="12">
                  <c:v>8622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331-4B90-B00E-794B60433B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95740544"/>
        <c:axId val="295742080"/>
      </c:lineChart>
      <c:catAx>
        <c:axId val="295740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CY"/>
          </a:p>
        </c:txPr>
        <c:crossAx val="295742080"/>
        <c:crosses val="autoZero"/>
        <c:auto val="1"/>
        <c:lblAlgn val="ctr"/>
        <c:lblOffset val="100"/>
        <c:noMultiLvlLbl val="0"/>
      </c:catAx>
      <c:valAx>
        <c:axId val="295742080"/>
        <c:scaling>
          <c:orientation val="minMax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n-CY"/>
          </a:p>
        </c:txPr>
        <c:crossAx val="295740544"/>
        <c:crosses val="autoZero"/>
        <c:crossBetween val="between"/>
        <c:majorUnit val="3000"/>
      </c:valAx>
    </c:plotArea>
    <c:legend>
      <c:legendPos val="r"/>
      <c:layout>
        <c:manualLayout>
          <c:xMode val="edge"/>
          <c:yMode val="edge"/>
          <c:x val="0.77127625831223401"/>
          <c:y val="0.30304779625889705"/>
          <c:w val="0.22872355619858475"/>
          <c:h val="0.2096569773158759"/>
        </c:manualLayout>
      </c:layout>
      <c:overlay val="0"/>
      <c:txPr>
        <a:bodyPr/>
        <a:lstStyle/>
        <a:p>
          <a:pPr>
            <a:defRPr lang="el-GR" sz="900"/>
          </a:pPr>
          <a:endParaRPr lang="en-CY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l-GR" sz="1192"/>
            </a:pPr>
            <a:r>
              <a:rPr lang="el-GR" sz="1196"/>
              <a:t>Διακύμανση του αριθμού των  ανέργων</a:t>
            </a:r>
            <a:r>
              <a:rPr lang="en-US" sz="1196"/>
              <a:t> </a:t>
            </a:r>
            <a:r>
              <a:rPr lang="el-GR" sz="1196"/>
              <a:t> κατά </a:t>
            </a:r>
            <a:r>
              <a:rPr lang="el-GR" sz="1196" baseline="0"/>
              <a:t> εθνότητα</a:t>
            </a:r>
            <a:r>
              <a:rPr lang="en-US" sz="1196"/>
              <a:t> </a:t>
            </a:r>
            <a:r>
              <a:rPr lang="el-GR" sz="1196"/>
              <a:t> </a:t>
            </a:r>
          </a:p>
          <a:p>
            <a:pPr>
              <a:defRPr lang="el-GR" sz="1192"/>
            </a:pPr>
            <a:r>
              <a:rPr lang="el-GR" sz="1196"/>
              <a:t>τους τελευταίους 12 μήνες </a:t>
            </a:r>
          </a:p>
        </c:rich>
      </c:tx>
      <c:layout>
        <c:manualLayout>
          <c:xMode val="edge"/>
          <c:yMode val="edge"/>
          <c:x val="0.25091622381124623"/>
          <c:y val="3.7453403767567034E-2"/>
        </c:manualLayout>
      </c:layout>
      <c:overlay val="0"/>
      <c:spPr>
        <a:noFill/>
        <a:ln w="2532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6150841969498288E-2"/>
          <c:y val="0.24094960040107644"/>
          <c:w val="0.58061855670103057"/>
          <c:h val="0.31710480010223896"/>
        </c:manualLayout>
      </c:layout>
      <c:lineChart>
        <c:grouping val="standard"/>
        <c:varyColors val="0"/>
        <c:ser>
          <c:idx val="0"/>
          <c:order val="0"/>
          <c:tx>
            <c:strRef>
              <c:f>'υπηκοότητα '!$A$4</c:f>
              <c:strCache>
                <c:ptCount val="1"/>
                <c:pt idx="0">
                  <c:v>ΕΥΡΩΠΑΙΟΙ</c:v>
                </c:pt>
              </c:strCache>
            </c:strRef>
          </c:tx>
          <c:marker>
            <c:symbol val="none"/>
          </c:marker>
          <c:cat>
            <c:multiLvlStrRef>
              <c:f>'υπηκοότητα '!$BT$1:$CF$2</c:f>
              <c:multiLvlStrCache>
                <c:ptCount val="13"/>
                <c:lvl>
                  <c:pt idx="0">
                    <c:v>Νοέμβριος</c:v>
                  </c:pt>
                  <c:pt idx="1">
                    <c:v>Δεκέμβριος</c:v>
                  </c:pt>
                  <c:pt idx="2">
                    <c:v>Ιανουάριος</c:v>
                  </c:pt>
                  <c:pt idx="3">
                    <c:v>Φεβρουάριος</c:v>
                  </c:pt>
                  <c:pt idx="4">
                    <c:v>Μάρτιος</c:v>
                  </c:pt>
                  <c:pt idx="5">
                    <c:v>Απρίλιος</c:v>
                  </c:pt>
                  <c:pt idx="6">
                    <c:v>Μάιος</c:v>
                  </c:pt>
                  <c:pt idx="7">
                    <c:v>Ιούνιος</c:v>
                  </c:pt>
                  <c:pt idx="8">
                    <c:v>Ιούλιος</c:v>
                  </c:pt>
                  <c:pt idx="9">
                    <c:v>Αύγουστος</c:v>
                  </c:pt>
                  <c:pt idx="10">
                    <c:v>Σεπτέμβριος</c:v>
                  </c:pt>
                  <c:pt idx="11">
                    <c:v>Οκτώβριος</c:v>
                  </c:pt>
                  <c:pt idx="12">
                    <c:v>Νοέμβριος</c:v>
                  </c:pt>
                </c:lvl>
                <c:lvl>
                  <c:pt idx="0">
                    <c:v>2020</c:v>
                  </c:pt>
                  <c:pt idx="2">
                    <c:v>2021</c:v>
                  </c:pt>
                </c:lvl>
              </c:multiLvlStrCache>
            </c:multiLvlStrRef>
          </c:cat>
          <c:val>
            <c:numRef>
              <c:f>'υπηκοότητα '!$BT$4:$CF$4</c:f>
              <c:numCache>
                <c:formatCode>General</c:formatCode>
                <c:ptCount val="13"/>
                <c:pt idx="0">
                  <c:v>7122</c:v>
                </c:pt>
                <c:pt idx="1">
                  <c:v>7268</c:v>
                </c:pt>
                <c:pt idx="2">
                  <c:v>6853</c:v>
                </c:pt>
                <c:pt idx="3">
                  <c:v>6975</c:v>
                </c:pt>
                <c:pt idx="4">
                  <c:v>6994</c:v>
                </c:pt>
                <c:pt idx="5">
                  <c:v>6749</c:v>
                </c:pt>
                <c:pt idx="6">
                  <c:v>6384</c:v>
                </c:pt>
                <c:pt idx="7">
                  <c:v>4717</c:v>
                </c:pt>
                <c:pt idx="8">
                  <c:v>2775</c:v>
                </c:pt>
                <c:pt idx="9">
                  <c:v>2174</c:v>
                </c:pt>
                <c:pt idx="10">
                  <c:v>1523</c:v>
                </c:pt>
                <c:pt idx="11">
                  <c:v>1587</c:v>
                </c:pt>
                <c:pt idx="12">
                  <c:v>2931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E1B-4776-B979-2788C38FA7B6}"/>
            </c:ext>
          </c:extLst>
        </c:ser>
        <c:ser>
          <c:idx val="1"/>
          <c:order val="1"/>
          <c:tx>
            <c:strRef>
              <c:f>'υπηκοότητα '!$A$6</c:f>
              <c:strCache>
                <c:ptCount val="1"/>
                <c:pt idx="0">
                  <c:v>ΠΟΝΤΙΟΙ</c:v>
                </c:pt>
              </c:strCache>
            </c:strRef>
          </c:tx>
          <c:cat>
            <c:multiLvlStrRef>
              <c:f>'υπηκοότητα '!$BT$1:$CF$2</c:f>
              <c:multiLvlStrCache>
                <c:ptCount val="13"/>
                <c:lvl>
                  <c:pt idx="0">
                    <c:v>Νοέμβριος</c:v>
                  </c:pt>
                  <c:pt idx="1">
                    <c:v>Δεκέμβριος</c:v>
                  </c:pt>
                  <c:pt idx="2">
                    <c:v>Ιανουάριος</c:v>
                  </c:pt>
                  <c:pt idx="3">
                    <c:v>Φεβρουάριος</c:v>
                  </c:pt>
                  <c:pt idx="4">
                    <c:v>Μάρτιος</c:v>
                  </c:pt>
                  <c:pt idx="5">
                    <c:v>Απρίλιος</c:v>
                  </c:pt>
                  <c:pt idx="6">
                    <c:v>Μάιος</c:v>
                  </c:pt>
                  <c:pt idx="7">
                    <c:v>Ιούνιος</c:v>
                  </c:pt>
                  <c:pt idx="8">
                    <c:v>Ιούλιος</c:v>
                  </c:pt>
                  <c:pt idx="9">
                    <c:v>Αύγουστος</c:v>
                  </c:pt>
                  <c:pt idx="10">
                    <c:v>Σεπτέμβριος</c:v>
                  </c:pt>
                  <c:pt idx="11">
                    <c:v>Οκτώβριος</c:v>
                  </c:pt>
                  <c:pt idx="12">
                    <c:v>Νοέμβριος</c:v>
                  </c:pt>
                </c:lvl>
                <c:lvl>
                  <c:pt idx="0">
                    <c:v>2020</c:v>
                  </c:pt>
                  <c:pt idx="2">
                    <c:v>2021</c:v>
                  </c:pt>
                </c:lvl>
              </c:multiLvlStrCache>
            </c:multiLvlStrRef>
          </c:cat>
          <c:val>
            <c:numRef>
              <c:f>'υπηκοότητα '!$BT$8:$CF$8</c:f>
              <c:numCache>
                <c:formatCode>General</c:formatCode>
                <c:ptCount val="13"/>
                <c:pt idx="0">
                  <c:v>2333</c:v>
                </c:pt>
                <c:pt idx="1">
                  <c:v>2340</c:v>
                </c:pt>
                <c:pt idx="2">
                  <c:v>2137</c:v>
                </c:pt>
                <c:pt idx="3">
                  <c:v>2111</c:v>
                </c:pt>
                <c:pt idx="4">
                  <c:v>2087</c:v>
                </c:pt>
                <c:pt idx="5">
                  <c:v>2041</c:v>
                </c:pt>
                <c:pt idx="6">
                  <c:v>1964</c:v>
                </c:pt>
                <c:pt idx="7">
                  <c:v>1518</c:v>
                </c:pt>
                <c:pt idx="8">
                  <c:v>870</c:v>
                </c:pt>
                <c:pt idx="9">
                  <c:v>610</c:v>
                </c:pt>
                <c:pt idx="10">
                  <c:v>412</c:v>
                </c:pt>
                <c:pt idx="11">
                  <c:v>397</c:v>
                </c:pt>
                <c:pt idx="12">
                  <c:v>618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E1B-4776-B979-2788C38FA7B6}"/>
            </c:ext>
          </c:extLst>
        </c:ser>
        <c:ser>
          <c:idx val="2"/>
          <c:order val="2"/>
          <c:tx>
            <c:strRef>
              <c:f>'υπηκοότητα '!$A$10</c:f>
              <c:strCache>
                <c:ptCount val="1"/>
                <c:pt idx="0">
                  <c:v>ΑΤΟΜΑ ΜΕ ΚΑΘΕΣΤΩΣ ΣΥΜΠΛΗΡ. ΠΡΟΣΤΑΣΙΑΣ</c:v>
                </c:pt>
              </c:strCache>
            </c:strRef>
          </c:tx>
          <c:spPr>
            <a:ln w="31654">
              <a:prstDash val="sysDash"/>
            </a:ln>
          </c:spPr>
          <c:marker>
            <c:symbol val="none"/>
          </c:marker>
          <c:cat>
            <c:multiLvlStrRef>
              <c:f>'υπηκοότητα '!$BT$1:$CF$2</c:f>
              <c:multiLvlStrCache>
                <c:ptCount val="13"/>
                <c:lvl>
                  <c:pt idx="0">
                    <c:v>Νοέμβριος</c:v>
                  </c:pt>
                  <c:pt idx="1">
                    <c:v>Δεκέμβριος</c:v>
                  </c:pt>
                  <c:pt idx="2">
                    <c:v>Ιανουάριος</c:v>
                  </c:pt>
                  <c:pt idx="3">
                    <c:v>Φεβρουάριος</c:v>
                  </c:pt>
                  <c:pt idx="4">
                    <c:v>Μάρτιος</c:v>
                  </c:pt>
                  <c:pt idx="5">
                    <c:v>Απρίλιος</c:v>
                  </c:pt>
                  <c:pt idx="6">
                    <c:v>Μάιος</c:v>
                  </c:pt>
                  <c:pt idx="7">
                    <c:v>Ιούνιος</c:v>
                  </c:pt>
                  <c:pt idx="8">
                    <c:v>Ιούλιος</c:v>
                  </c:pt>
                  <c:pt idx="9">
                    <c:v>Αύγουστος</c:v>
                  </c:pt>
                  <c:pt idx="10">
                    <c:v>Σεπτέμβριος</c:v>
                  </c:pt>
                  <c:pt idx="11">
                    <c:v>Οκτώβριος</c:v>
                  </c:pt>
                  <c:pt idx="12">
                    <c:v>Νοέμβριος</c:v>
                  </c:pt>
                </c:lvl>
                <c:lvl>
                  <c:pt idx="0">
                    <c:v>2020</c:v>
                  </c:pt>
                  <c:pt idx="2">
                    <c:v>2021</c:v>
                  </c:pt>
                </c:lvl>
              </c:multiLvlStrCache>
            </c:multiLvlStrRef>
          </c:cat>
          <c:val>
            <c:numRef>
              <c:f>'υπηκοότητα '!$BT$10:$CF$10</c:f>
              <c:numCache>
                <c:formatCode>General</c:formatCode>
                <c:ptCount val="13"/>
                <c:pt idx="0">
                  <c:v>645</c:v>
                </c:pt>
                <c:pt idx="1">
                  <c:v>662</c:v>
                </c:pt>
                <c:pt idx="2">
                  <c:v>711</c:v>
                </c:pt>
                <c:pt idx="3">
                  <c:v>740</c:v>
                </c:pt>
                <c:pt idx="4">
                  <c:v>768</c:v>
                </c:pt>
                <c:pt idx="5">
                  <c:v>781</c:v>
                </c:pt>
                <c:pt idx="6">
                  <c:v>796</c:v>
                </c:pt>
                <c:pt idx="7">
                  <c:v>661</c:v>
                </c:pt>
                <c:pt idx="8">
                  <c:v>508</c:v>
                </c:pt>
                <c:pt idx="9">
                  <c:v>484</c:v>
                </c:pt>
                <c:pt idx="10">
                  <c:v>430</c:v>
                </c:pt>
                <c:pt idx="11">
                  <c:v>394</c:v>
                </c:pt>
                <c:pt idx="12">
                  <c:v>413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E1B-4776-B979-2788C38FA7B6}"/>
            </c:ext>
          </c:extLst>
        </c:ser>
        <c:ser>
          <c:idx val="3"/>
          <c:order val="3"/>
          <c:tx>
            <c:strRef>
              <c:f>'υπηκοότητα '!$A$3</c:f>
              <c:strCache>
                <c:ptCount val="1"/>
                <c:pt idx="0">
                  <c:v>ΕΛΛΗΝΟΚΥΠΡΙΟΙ</c:v>
                </c:pt>
              </c:strCache>
            </c:strRef>
          </c:tx>
          <c:cat>
            <c:multiLvlStrRef>
              <c:f>'υπηκοότητα '!$BT$1:$CF$2</c:f>
              <c:multiLvlStrCache>
                <c:ptCount val="13"/>
                <c:lvl>
                  <c:pt idx="0">
                    <c:v>Νοέμβριος</c:v>
                  </c:pt>
                  <c:pt idx="1">
                    <c:v>Δεκέμβριος</c:v>
                  </c:pt>
                  <c:pt idx="2">
                    <c:v>Ιανουάριος</c:v>
                  </c:pt>
                  <c:pt idx="3">
                    <c:v>Φεβρουάριος</c:v>
                  </c:pt>
                  <c:pt idx="4">
                    <c:v>Μάρτιος</c:v>
                  </c:pt>
                  <c:pt idx="5">
                    <c:v>Απρίλιος</c:v>
                  </c:pt>
                  <c:pt idx="6">
                    <c:v>Μάιος</c:v>
                  </c:pt>
                  <c:pt idx="7">
                    <c:v>Ιούνιος</c:v>
                  </c:pt>
                  <c:pt idx="8">
                    <c:v>Ιούλιος</c:v>
                  </c:pt>
                  <c:pt idx="9">
                    <c:v>Αύγουστος</c:v>
                  </c:pt>
                  <c:pt idx="10">
                    <c:v>Σεπτέμβριος</c:v>
                  </c:pt>
                  <c:pt idx="11">
                    <c:v>Οκτώβριος</c:v>
                  </c:pt>
                  <c:pt idx="12">
                    <c:v>Νοέμβριος</c:v>
                  </c:pt>
                </c:lvl>
                <c:lvl>
                  <c:pt idx="0">
                    <c:v>2020</c:v>
                  </c:pt>
                  <c:pt idx="2">
                    <c:v>2021</c:v>
                  </c:pt>
                </c:lvl>
              </c:multiLvlStrCache>
            </c:multiLvlStrRef>
          </c:cat>
          <c:val>
            <c:numRef>
              <c:f>'υπηκοότητα '!$BT$3:$CF$3</c:f>
              <c:numCache>
                <c:formatCode>General</c:formatCode>
                <c:ptCount val="13"/>
                <c:pt idx="0">
                  <c:v>21518</c:v>
                </c:pt>
                <c:pt idx="1">
                  <c:v>21742</c:v>
                </c:pt>
                <c:pt idx="2">
                  <c:v>21184</c:v>
                </c:pt>
                <c:pt idx="3">
                  <c:v>21440</c:v>
                </c:pt>
                <c:pt idx="4">
                  <c:v>21516</c:v>
                </c:pt>
                <c:pt idx="5">
                  <c:v>21020</c:v>
                </c:pt>
                <c:pt idx="6">
                  <c:v>20586</c:v>
                </c:pt>
                <c:pt idx="7">
                  <c:v>18537</c:v>
                </c:pt>
                <c:pt idx="8">
                  <c:v>13959</c:v>
                </c:pt>
                <c:pt idx="9">
                  <c:v>12294</c:v>
                </c:pt>
                <c:pt idx="10">
                  <c:v>8336</c:v>
                </c:pt>
                <c:pt idx="11">
                  <c:v>7972</c:v>
                </c:pt>
                <c:pt idx="12">
                  <c:v>9235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1E1B-4776-B979-2788C38FA7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96424576"/>
        <c:axId val="296426112"/>
      </c:lineChart>
      <c:catAx>
        <c:axId val="296424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CY"/>
          </a:p>
        </c:txPr>
        <c:crossAx val="296426112"/>
        <c:crosses val="autoZero"/>
        <c:auto val="1"/>
        <c:lblAlgn val="ctr"/>
        <c:lblOffset val="100"/>
        <c:noMultiLvlLbl val="0"/>
      </c:catAx>
      <c:valAx>
        <c:axId val="2964261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n-CY"/>
          </a:p>
        </c:txPr>
        <c:crossAx val="296424576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67948842083785466"/>
          <c:y val="0.22270241536263663"/>
          <c:w val="0.27419789840757536"/>
          <c:h val="0.55862653244293825"/>
        </c:manualLayout>
      </c:layout>
      <c:overlay val="0"/>
      <c:txPr>
        <a:bodyPr/>
        <a:lstStyle/>
        <a:p>
          <a:pPr>
            <a:defRPr lang="el-GR" sz="798"/>
          </a:pPr>
          <a:endParaRPr lang="en-CY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l-GR"/>
            </a:pPr>
            <a:r>
              <a:rPr lang="el-GR" sz="1200"/>
              <a:t>Διακύμανση του αριθμού των ανέργων </a:t>
            </a:r>
          </a:p>
          <a:p>
            <a:pPr>
              <a:defRPr lang="el-GR"/>
            </a:pPr>
            <a:r>
              <a:rPr lang="el-GR" sz="1200"/>
              <a:t>κατά μορφωτικό επίπεδο τους τελευταίους 12 μήνες </a:t>
            </a:r>
          </a:p>
        </c:rich>
      </c:tx>
      <c:layout>
        <c:manualLayout>
          <c:xMode val="edge"/>
          <c:yMode val="edge"/>
          <c:x val="0.16719456887677028"/>
          <c:y val="3.2525934258217724E-2"/>
        </c:manualLayout>
      </c:layout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949185405878319"/>
          <c:y val="0.21607923110330879"/>
          <c:w val="0.59834598377905457"/>
          <c:h val="0.29523140542683929"/>
        </c:manualLayout>
      </c:layout>
      <c:lineChart>
        <c:grouping val="standard"/>
        <c:varyColors val="0"/>
        <c:ser>
          <c:idx val="1"/>
          <c:order val="0"/>
          <c:tx>
            <c:strRef>
              <c:f>μόρφωση!$A$8</c:f>
              <c:strCache>
                <c:ptCount val="1"/>
                <c:pt idx="0">
                  <c:v>Δευτεροβάθμια Εκπαίδευση</c:v>
                </c:pt>
              </c:strCache>
            </c:strRef>
          </c:tx>
          <c:cat>
            <c:multiLvlStrRef>
              <c:f>μόρφωση!$AV$1:$BH$2</c:f>
              <c:multiLvlStrCache>
                <c:ptCount val="13"/>
                <c:lvl>
                  <c:pt idx="0">
                    <c:v>Νοέμβριος</c:v>
                  </c:pt>
                  <c:pt idx="1">
                    <c:v>Δεκέμβριος</c:v>
                  </c:pt>
                  <c:pt idx="2">
                    <c:v>Ιανουάριος</c:v>
                  </c:pt>
                  <c:pt idx="3">
                    <c:v>Φεβρουάριος</c:v>
                  </c:pt>
                  <c:pt idx="4">
                    <c:v>Μάρτιος</c:v>
                  </c:pt>
                  <c:pt idx="5">
                    <c:v>Απρίλιος</c:v>
                  </c:pt>
                  <c:pt idx="6">
                    <c:v>Μάιος</c:v>
                  </c:pt>
                  <c:pt idx="7">
                    <c:v>Ιούνιος</c:v>
                  </c:pt>
                  <c:pt idx="8">
                    <c:v>Ιούλιος</c:v>
                  </c:pt>
                  <c:pt idx="9">
                    <c:v>Αύγουστος</c:v>
                  </c:pt>
                  <c:pt idx="10">
                    <c:v>Σεπτέμβριος</c:v>
                  </c:pt>
                  <c:pt idx="11">
                    <c:v>Οκτώβριος</c:v>
                  </c:pt>
                  <c:pt idx="12">
                    <c:v>Νοέμβριος</c:v>
                  </c:pt>
                </c:lvl>
                <c:lvl>
                  <c:pt idx="0">
                    <c:v>2020</c:v>
                  </c:pt>
                  <c:pt idx="2">
                    <c:v>2021</c:v>
                  </c:pt>
                </c:lvl>
              </c:multiLvlStrCache>
            </c:multiLvlStrRef>
          </c:cat>
          <c:val>
            <c:numRef>
              <c:f>μόρφωση!$AV$8:$BH$8</c:f>
              <c:numCache>
                <c:formatCode>#,##0</c:formatCode>
                <c:ptCount val="13"/>
                <c:pt idx="0">
                  <c:v>15000</c:v>
                </c:pt>
                <c:pt idx="1">
                  <c:v>15185</c:v>
                </c:pt>
                <c:pt idx="2">
                  <c:v>14610</c:v>
                </c:pt>
                <c:pt idx="3">
                  <c:v>14765</c:v>
                </c:pt>
                <c:pt idx="4">
                  <c:v>14863</c:v>
                </c:pt>
                <c:pt idx="5">
                  <c:v>14453</c:v>
                </c:pt>
                <c:pt idx="6">
                  <c:v>13995</c:v>
                </c:pt>
                <c:pt idx="7">
                  <c:v>11608</c:v>
                </c:pt>
                <c:pt idx="8">
                  <c:v>8069</c:v>
                </c:pt>
                <c:pt idx="9">
                  <c:v>6705</c:v>
                </c:pt>
                <c:pt idx="10">
                  <c:v>5007</c:v>
                </c:pt>
                <c:pt idx="11">
                  <c:v>5008</c:v>
                </c:pt>
                <c:pt idx="12">
                  <c:v>6488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14D-4DCB-82A5-8D982BADE553}"/>
            </c:ext>
          </c:extLst>
        </c:ser>
        <c:ser>
          <c:idx val="2"/>
          <c:order val="1"/>
          <c:tx>
            <c:strRef>
              <c:f>μόρφωση!$A$9</c:f>
              <c:strCache>
                <c:ptCount val="1"/>
                <c:pt idx="0">
                  <c:v>Τριτοβάθμια Εκπαίδευση</c:v>
                </c:pt>
              </c:strCache>
            </c:strRef>
          </c:tx>
          <c:cat>
            <c:multiLvlStrRef>
              <c:f>μόρφωση!$AV$1:$BH$2</c:f>
              <c:multiLvlStrCache>
                <c:ptCount val="13"/>
                <c:lvl>
                  <c:pt idx="0">
                    <c:v>Νοέμβριος</c:v>
                  </c:pt>
                  <c:pt idx="1">
                    <c:v>Δεκέμβριος</c:v>
                  </c:pt>
                  <c:pt idx="2">
                    <c:v>Ιανουάριος</c:v>
                  </c:pt>
                  <c:pt idx="3">
                    <c:v>Φεβρουάριος</c:v>
                  </c:pt>
                  <c:pt idx="4">
                    <c:v>Μάρτιος</c:v>
                  </c:pt>
                  <c:pt idx="5">
                    <c:v>Απρίλιος</c:v>
                  </c:pt>
                  <c:pt idx="6">
                    <c:v>Μάιος</c:v>
                  </c:pt>
                  <c:pt idx="7">
                    <c:v>Ιούνιος</c:v>
                  </c:pt>
                  <c:pt idx="8">
                    <c:v>Ιούλιος</c:v>
                  </c:pt>
                  <c:pt idx="9">
                    <c:v>Αύγουστος</c:v>
                  </c:pt>
                  <c:pt idx="10">
                    <c:v>Σεπτέμβριος</c:v>
                  </c:pt>
                  <c:pt idx="11">
                    <c:v>Οκτώβριος</c:v>
                  </c:pt>
                  <c:pt idx="12">
                    <c:v>Νοέμβριος</c:v>
                  </c:pt>
                </c:lvl>
                <c:lvl>
                  <c:pt idx="0">
                    <c:v>2020</c:v>
                  </c:pt>
                  <c:pt idx="2">
                    <c:v>2021</c:v>
                  </c:pt>
                </c:lvl>
              </c:multiLvlStrCache>
            </c:multiLvlStrRef>
          </c:cat>
          <c:val>
            <c:numRef>
              <c:f>μόρφωση!$AV$9:$BH$9</c:f>
              <c:numCache>
                <c:formatCode>#,##0</c:formatCode>
                <c:ptCount val="13"/>
                <c:pt idx="0">
                  <c:v>10138</c:v>
                </c:pt>
                <c:pt idx="1">
                  <c:v>10242</c:v>
                </c:pt>
                <c:pt idx="2">
                  <c:v>10024</c:v>
                </c:pt>
                <c:pt idx="3">
                  <c:v>10128</c:v>
                </c:pt>
                <c:pt idx="4">
                  <c:v>10112</c:v>
                </c:pt>
                <c:pt idx="5">
                  <c:v>9974</c:v>
                </c:pt>
                <c:pt idx="6">
                  <c:v>9880</c:v>
                </c:pt>
                <c:pt idx="7">
                  <c:v>9537</c:v>
                </c:pt>
                <c:pt idx="8">
                  <c:v>7544</c:v>
                </c:pt>
                <c:pt idx="9">
                  <c:v>6989</c:v>
                </c:pt>
                <c:pt idx="10">
                  <c:v>4374</c:v>
                </c:pt>
                <c:pt idx="11">
                  <c:v>4040</c:v>
                </c:pt>
                <c:pt idx="12">
                  <c:v>4354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14D-4DCB-82A5-8D982BADE553}"/>
            </c:ext>
          </c:extLst>
        </c:ser>
        <c:ser>
          <c:idx val="0"/>
          <c:order val="2"/>
          <c:tx>
            <c:strRef>
              <c:f>μόρφωση!$A$5</c:f>
              <c:strCache>
                <c:ptCount val="1"/>
                <c:pt idx="0">
                  <c:v>Πρωτοβάθμια Εκπαίδευση</c:v>
                </c:pt>
              </c:strCache>
            </c:strRef>
          </c:tx>
          <c:marker>
            <c:symbol val="none"/>
          </c:marker>
          <c:cat>
            <c:multiLvlStrRef>
              <c:f>μόρφωση!$AV$1:$BH$2</c:f>
              <c:multiLvlStrCache>
                <c:ptCount val="13"/>
                <c:lvl>
                  <c:pt idx="0">
                    <c:v>Νοέμβριος</c:v>
                  </c:pt>
                  <c:pt idx="1">
                    <c:v>Δεκέμβριος</c:v>
                  </c:pt>
                  <c:pt idx="2">
                    <c:v>Ιανουάριος</c:v>
                  </c:pt>
                  <c:pt idx="3">
                    <c:v>Φεβρουάριος</c:v>
                  </c:pt>
                  <c:pt idx="4">
                    <c:v>Μάρτιος</c:v>
                  </c:pt>
                  <c:pt idx="5">
                    <c:v>Απρίλιος</c:v>
                  </c:pt>
                  <c:pt idx="6">
                    <c:v>Μάιος</c:v>
                  </c:pt>
                  <c:pt idx="7">
                    <c:v>Ιούνιος</c:v>
                  </c:pt>
                  <c:pt idx="8">
                    <c:v>Ιούλιος</c:v>
                  </c:pt>
                  <c:pt idx="9">
                    <c:v>Αύγουστος</c:v>
                  </c:pt>
                  <c:pt idx="10">
                    <c:v>Σεπτέμβριος</c:v>
                  </c:pt>
                  <c:pt idx="11">
                    <c:v>Οκτώβριος</c:v>
                  </c:pt>
                  <c:pt idx="12">
                    <c:v>Νοέμβριος</c:v>
                  </c:pt>
                </c:lvl>
                <c:lvl>
                  <c:pt idx="0">
                    <c:v>2020</c:v>
                  </c:pt>
                  <c:pt idx="2">
                    <c:v>2021</c:v>
                  </c:pt>
                </c:lvl>
              </c:multiLvlStrCache>
            </c:multiLvlStrRef>
          </c:cat>
          <c:val>
            <c:numRef>
              <c:f>μόρφωση!$AV$4:$BH$4</c:f>
              <c:numCache>
                <c:formatCode>#,##0</c:formatCode>
                <c:ptCount val="13"/>
                <c:pt idx="0">
                  <c:v>7594</c:v>
                </c:pt>
                <c:pt idx="1">
                  <c:v>7720</c:v>
                </c:pt>
                <c:pt idx="2">
                  <c:v>7466</c:v>
                </c:pt>
                <c:pt idx="3">
                  <c:v>7650</c:v>
                </c:pt>
                <c:pt idx="4">
                  <c:v>7709</c:v>
                </c:pt>
                <c:pt idx="5">
                  <c:v>7528</c:v>
                </c:pt>
                <c:pt idx="6">
                  <c:v>7186</c:v>
                </c:pt>
                <c:pt idx="7">
                  <c:v>5361</c:v>
                </c:pt>
                <c:pt idx="8">
                  <c:v>3233</c:v>
                </c:pt>
                <c:pt idx="9">
                  <c:v>2473</c:v>
                </c:pt>
                <c:pt idx="10">
                  <c:v>1868</c:v>
                </c:pt>
                <c:pt idx="11">
                  <c:v>1830</c:v>
                </c:pt>
                <c:pt idx="12">
                  <c:v>3010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14D-4DCB-82A5-8D982BADE5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6276352"/>
        <c:axId val="296277888"/>
      </c:lineChart>
      <c:catAx>
        <c:axId val="296276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CY"/>
          </a:p>
        </c:txPr>
        <c:crossAx val="296277888"/>
        <c:crosses val="autoZero"/>
        <c:auto val="1"/>
        <c:lblAlgn val="ctr"/>
        <c:lblOffset val="100"/>
        <c:noMultiLvlLbl val="0"/>
      </c:catAx>
      <c:valAx>
        <c:axId val="296277888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n-CY"/>
          </a:p>
        </c:txPr>
        <c:crossAx val="296276352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73774055628205482"/>
          <c:y val="0.21780101016784667"/>
          <c:w val="0.24643220834144852"/>
          <c:h val="0.39561731254181465"/>
        </c:manualLayout>
      </c:layout>
      <c:overlay val="0"/>
      <c:txPr>
        <a:bodyPr/>
        <a:lstStyle/>
        <a:p>
          <a:pPr>
            <a:defRPr lang="el-GR"/>
          </a:pPr>
          <a:endParaRPr lang="en-CY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98EF3-57FD-4B0D-8567-6DE113F29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2464</Words>
  <Characters>14046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ΤΜΗΜΑ ΕΡΓΑΣΙΑΣ</vt:lpstr>
    </vt:vector>
  </TitlesOfParts>
  <Company>Hewlett-Packard Company</Company>
  <LinksUpToDate>false</LinksUpToDate>
  <CharactersWithSpaces>16478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ΕΡΓΑΣΙΑΣ</dc:title>
  <dc:creator>Rigou  Marina</dc:creator>
  <cp:lastModifiedBy>Sivitanidou  Elena</cp:lastModifiedBy>
  <cp:revision>4</cp:revision>
  <cp:lastPrinted>2022-02-22T12:16:00Z</cp:lastPrinted>
  <dcterms:created xsi:type="dcterms:W3CDTF">2022-02-22T12:15:00Z</dcterms:created>
  <dcterms:modified xsi:type="dcterms:W3CDTF">2022-02-22T13:27:00Z</dcterms:modified>
</cp:coreProperties>
</file>